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EDC4A" w14:textId="2A408E02" w:rsidR="000105DC" w:rsidRDefault="000105DC" w:rsidP="000105DC">
      <w:pPr>
        <w:ind w:left="7080" w:firstLine="708"/>
        <w:rPr>
          <w:rFonts w:ascii="Helvetica" w:hAnsi="Helvetica" w:cs="Helvetica"/>
        </w:rPr>
      </w:pPr>
      <w:r w:rsidRPr="000105DC">
        <w:rPr>
          <w:rFonts w:ascii="Helvetica" w:hAnsi="Helvetica" w:cs="Helvetica"/>
        </w:rPr>
        <w:t xml:space="preserve"> </w:t>
      </w:r>
      <w:r>
        <w:rPr>
          <w:rFonts w:ascii="Helvetica" w:hAnsi="Helvetica" w:cs="Helvetica"/>
          <w:noProof/>
        </w:rPr>
        <w:drawing>
          <wp:inline distT="0" distB="0" distL="0" distR="0" wp14:anchorId="01FD96E4" wp14:editId="2DDEC11C">
            <wp:extent cx="1701800" cy="736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736600"/>
                    </a:xfrm>
                    <a:prstGeom prst="rect">
                      <a:avLst/>
                    </a:prstGeom>
                    <a:noFill/>
                    <a:ln>
                      <a:noFill/>
                    </a:ln>
                  </pic:spPr>
                </pic:pic>
              </a:graphicData>
            </a:graphic>
          </wp:inline>
        </w:drawing>
      </w:r>
    </w:p>
    <w:p w14:paraId="080AF884" w14:textId="16B4DA16" w:rsidR="00375350" w:rsidRPr="00C82773" w:rsidRDefault="004C62BC" w:rsidP="004C62BC">
      <w:pPr>
        <w:jc w:val="center"/>
        <w:rPr>
          <w:b/>
          <w:sz w:val="36"/>
          <w:szCs w:val="36"/>
        </w:rPr>
      </w:pPr>
      <w:r w:rsidRPr="00C82773">
        <w:rPr>
          <w:b/>
          <w:sz w:val="36"/>
          <w:szCs w:val="36"/>
        </w:rPr>
        <w:t>INGENIEUR</w:t>
      </w:r>
      <w:r w:rsidR="002C4F0C">
        <w:rPr>
          <w:b/>
          <w:sz w:val="36"/>
          <w:szCs w:val="36"/>
        </w:rPr>
        <w:t>S</w:t>
      </w:r>
      <w:r w:rsidRPr="00C82773">
        <w:rPr>
          <w:b/>
          <w:sz w:val="36"/>
          <w:szCs w:val="36"/>
        </w:rPr>
        <w:t xml:space="preserve"> </w:t>
      </w:r>
      <w:r w:rsidR="006B0E45">
        <w:rPr>
          <w:b/>
          <w:sz w:val="36"/>
          <w:szCs w:val="36"/>
        </w:rPr>
        <w:t>en EUROPE et à l’ETRANGER</w:t>
      </w:r>
    </w:p>
    <w:p w14:paraId="431515C0" w14:textId="77777777" w:rsidR="00C82773" w:rsidRPr="004C62BC" w:rsidRDefault="00C82773" w:rsidP="004C62BC">
      <w:pPr>
        <w:jc w:val="center"/>
        <w:rPr>
          <w:b/>
        </w:rPr>
      </w:pPr>
    </w:p>
    <w:p w14:paraId="27EC9049" w14:textId="77777777" w:rsidR="00D54D0F" w:rsidRDefault="00D54D0F"/>
    <w:p w14:paraId="3967FA11" w14:textId="51B63D03" w:rsidR="00D54D0F" w:rsidRPr="00C82773" w:rsidRDefault="006B0E45">
      <w:pPr>
        <w:rPr>
          <w:b/>
        </w:rPr>
      </w:pPr>
      <w:r>
        <w:rPr>
          <w:b/>
          <w:i/>
        </w:rPr>
        <w:t>C</w:t>
      </w:r>
      <w:r w:rsidR="00B54F16" w:rsidRPr="00C82773">
        <w:rPr>
          <w:b/>
        </w:rPr>
        <w:t xml:space="preserve">e document passe en revue </w:t>
      </w:r>
      <w:r w:rsidR="0080208F">
        <w:rPr>
          <w:b/>
        </w:rPr>
        <w:t xml:space="preserve">des éléments sur la profession, </w:t>
      </w:r>
      <w:r w:rsidR="00D54D0F" w:rsidRPr="00C82773">
        <w:rPr>
          <w:b/>
        </w:rPr>
        <w:t xml:space="preserve">le statut </w:t>
      </w:r>
      <w:r w:rsidR="0080208F">
        <w:rPr>
          <w:b/>
        </w:rPr>
        <w:t xml:space="preserve">et les études </w:t>
      </w:r>
      <w:r w:rsidR="00D54D0F" w:rsidRPr="00C82773">
        <w:rPr>
          <w:b/>
        </w:rPr>
        <w:t xml:space="preserve">de l’ingénieur </w:t>
      </w:r>
      <w:r w:rsidR="0080208F">
        <w:rPr>
          <w:b/>
        </w:rPr>
        <w:t>à l’étranger</w:t>
      </w:r>
      <w:r w:rsidR="00D54D0F" w:rsidRPr="00C82773">
        <w:rPr>
          <w:b/>
        </w:rPr>
        <w:t xml:space="preserve">, notamment </w:t>
      </w:r>
      <w:r w:rsidR="0080208F">
        <w:rPr>
          <w:b/>
        </w:rPr>
        <w:t>en Europe</w:t>
      </w:r>
      <w:r w:rsidR="004C62BC" w:rsidRPr="00C82773">
        <w:rPr>
          <w:b/>
        </w:rPr>
        <w:t>.</w:t>
      </w:r>
    </w:p>
    <w:p w14:paraId="64F124D5" w14:textId="77777777" w:rsidR="00D54D0F" w:rsidRDefault="00D54D0F"/>
    <w:p w14:paraId="2CB1443C" w14:textId="77777777" w:rsidR="006B0E45" w:rsidRDefault="006B0E45"/>
    <w:p w14:paraId="121EE43C" w14:textId="37802764" w:rsidR="00D54D0F" w:rsidRDefault="00D54D0F">
      <w:r>
        <w:t>Pour faciliter la mobilité des ingénieurs, une réglementation a été mise en place pour garantir les qualifications de ces professionnels</w:t>
      </w:r>
      <w:r w:rsidR="009256C9">
        <w:t xml:space="preserve"> au sein</w:t>
      </w:r>
      <w:r>
        <w:t xml:space="preserve"> de l’UE</w:t>
      </w:r>
      <w:r w:rsidR="009256C9">
        <w:t xml:space="preserve">. </w:t>
      </w:r>
      <w:r w:rsidR="007809CF">
        <w:t>Elle a</w:t>
      </w:r>
      <w:r w:rsidR="009256C9">
        <w:t xml:space="preserve"> pour objet de </w:t>
      </w:r>
      <w:r w:rsidR="004C62BC">
        <w:t>faciliter la mobilité professionnelle de</w:t>
      </w:r>
      <w:r w:rsidR="009256C9">
        <w:t xml:space="preserve"> tout ingénieur </w:t>
      </w:r>
      <w:r w:rsidR="004C62BC">
        <w:t>au sein de cet espace</w:t>
      </w:r>
      <w:r w:rsidR="009256C9">
        <w:t xml:space="preserve"> européen. Même si la profession n’est pas règlementée dans son Etat d’origine, un ingénieur doit pouvoir travailler dans un autre état </w:t>
      </w:r>
      <w:r w:rsidR="004C62BC">
        <w:t>européen</w:t>
      </w:r>
      <w:r w:rsidR="009256C9">
        <w:t xml:space="preserve"> même si la profession y est règlementée à condition </w:t>
      </w:r>
      <w:r w:rsidR="004C62BC">
        <w:t xml:space="preserve">toutefois </w:t>
      </w:r>
      <w:r w:rsidR="009256C9">
        <w:t xml:space="preserve">qu’il puisse apporter la preuve qu’il a suivi les études </w:t>
      </w:r>
      <w:r w:rsidR="004C62BC">
        <w:t>adéquates dans son pays</w:t>
      </w:r>
      <w:r w:rsidR="009256C9">
        <w:t xml:space="preserve"> et a acquis une expérience professionnelle dans ce champ.</w:t>
      </w:r>
    </w:p>
    <w:p w14:paraId="46269801" w14:textId="77777777" w:rsidR="009A187B" w:rsidRDefault="009A187B"/>
    <w:p w14:paraId="51A23FC5" w14:textId="5D6696EC" w:rsidR="009A187B" w:rsidRDefault="009A187B">
      <w:r>
        <w:t>La profession d’ingénieur est régie par la directive</w:t>
      </w:r>
      <w:r w:rsidR="00D84CB1">
        <w:t xml:space="preserve"> 89/48/EEC</w:t>
      </w:r>
      <w:r>
        <w:t xml:space="preserve">. Les </w:t>
      </w:r>
      <w:r w:rsidR="004C62BC">
        <w:t>diplômés</w:t>
      </w:r>
      <w:r>
        <w:t xml:space="preserve"> doivent avoir complété un cycle d’enseignement d’une durée au moins égale à 3 ans dans un établissement d’enseignement supérieur. Si la durée de la formation suivie est inférieure d’un an ou plus dans le pays où il</w:t>
      </w:r>
      <w:r w:rsidR="007809CF">
        <w:t>s</w:t>
      </w:r>
      <w:r>
        <w:t xml:space="preserve"> souhaite</w:t>
      </w:r>
      <w:r w:rsidR="007809CF">
        <w:t>nt</w:t>
      </w:r>
      <w:r>
        <w:t xml:space="preserve"> ob</w:t>
      </w:r>
      <w:r w:rsidR="004C62BC">
        <w:t>tenir la reconnaissance de leur</w:t>
      </w:r>
      <w:r>
        <w:t xml:space="preserve"> diplôme, cet état membre peut exiger la preuve d’une expérience professionnelle au moins égale au double de cette différence entre les 2 durées d’études (état d’origine et état d’accueil).</w:t>
      </w:r>
    </w:p>
    <w:p w14:paraId="58754780" w14:textId="77777777" w:rsidR="00D54D0F" w:rsidRDefault="00D54D0F"/>
    <w:p w14:paraId="2644D8A9" w14:textId="77777777" w:rsidR="00D54D0F" w:rsidRDefault="009A187B" w:rsidP="009A187B">
      <w:pPr>
        <w:pStyle w:val="Paragraphedeliste"/>
        <w:numPr>
          <w:ilvl w:val="0"/>
          <w:numId w:val="1"/>
        </w:numPr>
      </w:pPr>
      <w:r>
        <w:t>Des mesures de compensation sont appliquées (stages ou examen au choix) dès l</w:t>
      </w:r>
      <w:r w:rsidR="004C62BC">
        <w:t xml:space="preserve">ors que l’ingénieur a suivi </w:t>
      </w:r>
      <w:r>
        <w:t>des études dans son pays d’origine d’une durée inférieure</w:t>
      </w:r>
    </w:p>
    <w:p w14:paraId="3A389919" w14:textId="77777777" w:rsidR="009A187B" w:rsidRDefault="00F26113" w:rsidP="009A187B">
      <w:pPr>
        <w:pStyle w:val="Paragraphedeliste"/>
        <w:numPr>
          <w:ilvl w:val="0"/>
          <w:numId w:val="1"/>
        </w:numPr>
      </w:pPr>
      <w:r>
        <w:t>Mise en place d’une plateforme européenne commune regroupant les critères à remplir pour obtenir une reconnaissance plus ou moins systématique au sein des états de l’UE</w:t>
      </w:r>
    </w:p>
    <w:p w14:paraId="2856156C" w14:textId="77777777" w:rsidR="00F26113" w:rsidRDefault="00F26113" w:rsidP="00F26113"/>
    <w:p w14:paraId="098092B3" w14:textId="77777777" w:rsidR="00095397" w:rsidRDefault="00095397" w:rsidP="00F26113"/>
    <w:p w14:paraId="248894ED" w14:textId="626DB30E" w:rsidR="00F26113" w:rsidRDefault="00B50EE8" w:rsidP="00095397">
      <w:pPr>
        <w:jc w:val="center"/>
        <w:rPr>
          <w:b/>
          <w:sz w:val="28"/>
          <w:szCs w:val="28"/>
        </w:rPr>
      </w:pPr>
      <w:r>
        <w:rPr>
          <w:b/>
          <w:sz w:val="28"/>
          <w:szCs w:val="28"/>
        </w:rPr>
        <w:t>L</w:t>
      </w:r>
      <w:r w:rsidR="00F26113" w:rsidRPr="00C82773">
        <w:rPr>
          <w:b/>
          <w:sz w:val="28"/>
          <w:szCs w:val="28"/>
        </w:rPr>
        <w:t>e titre d’ingénieur en Europe</w:t>
      </w:r>
    </w:p>
    <w:p w14:paraId="5E2E0169" w14:textId="77777777" w:rsidR="00B50EE8" w:rsidRDefault="00B50EE8" w:rsidP="00095397">
      <w:pPr>
        <w:jc w:val="center"/>
        <w:rPr>
          <w:b/>
          <w:sz w:val="28"/>
          <w:szCs w:val="28"/>
        </w:rPr>
      </w:pPr>
    </w:p>
    <w:p w14:paraId="25F905DE" w14:textId="43B8D3C5" w:rsidR="00B50EE8" w:rsidRDefault="00B50EE8" w:rsidP="00B50EE8">
      <w:pPr>
        <w:rPr>
          <w:rFonts w:cs="Lucida Grande"/>
          <w:color w:val="000000"/>
        </w:rPr>
      </w:pPr>
      <w:r w:rsidRPr="00B50EE8">
        <w:t>Le réseau européen pour l’accrédi</w:t>
      </w:r>
      <w:r w:rsidR="007809CF">
        <w:t>t</w:t>
      </w:r>
      <w:r w:rsidRPr="00B50EE8">
        <w:t xml:space="preserve">ation des ingénieurs </w:t>
      </w:r>
      <w:r>
        <w:t>(</w:t>
      </w:r>
      <w:r w:rsidRPr="00B50EE8">
        <w:t>ENAEE</w:t>
      </w:r>
      <w:r>
        <w:t>)</w:t>
      </w:r>
      <w:r w:rsidRPr="00B50EE8">
        <w:t xml:space="preserve"> a pour objectif d’améliorer et de promouvoir la qualité de formation des ingénieurs diplômés</w:t>
      </w:r>
      <w:r>
        <w:t xml:space="preserve"> au sein de l’espace européen de l’enseignement supérieur.</w:t>
      </w:r>
      <w:r w:rsidRPr="00B50EE8">
        <w:t xml:space="preserve"> </w:t>
      </w:r>
      <w:r>
        <w:t xml:space="preserve"> Ce réseau accrédite les agences délivrant le label EUR-ACE</w:t>
      </w:r>
      <w:r w:rsidRPr="008A7260">
        <w:rPr>
          <w:rFonts w:ascii="Lucida Grande" w:hAnsi="Lucida Grande" w:cs="Lucida Grande"/>
          <w:b/>
          <w:color w:val="000000"/>
        </w:rPr>
        <w:t>®</w:t>
      </w:r>
      <w:r>
        <w:rPr>
          <w:rFonts w:cs="Lucida Grande"/>
          <w:color w:val="000000"/>
        </w:rPr>
        <w:t xml:space="preserve"> (</w:t>
      </w:r>
      <w:proofErr w:type="spellStart"/>
      <w:r>
        <w:rPr>
          <w:rFonts w:cs="Lucida Grande"/>
          <w:color w:val="000000"/>
        </w:rPr>
        <w:t>EUR</w:t>
      </w:r>
      <w:r w:rsidRPr="00B50EE8">
        <w:rPr>
          <w:rFonts w:cs="Lucida Grande"/>
          <w:color w:val="000000"/>
        </w:rPr>
        <w:t>opean</w:t>
      </w:r>
      <w:proofErr w:type="spellEnd"/>
      <w:r w:rsidRPr="00B50EE8">
        <w:rPr>
          <w:rFonts w:cs="Lucida Grande"/>
          <w:color w:val="000000"/>
        </w:rPr>
        <w:t xml:space="preserve"> </w:t>
      </w:r>
      <w:proofErr w:type="spellStart"/>
      <w:r>
        <w:rPr>
          <w:rFonts w:cs="Lucida Grande"/>
          <w:color w:val="000000"/>
        </w:rPr>
        <w:t>ACcredited</w:t>
      </w:r>
      <w:proofErr w:type="spellEnd"/>
      <w:r>
        <w:rPr>
          <w:rFonts w:cs="Lucida Grande"/>
          <w:color w:val="000000"/>
        </w:rPr>
        <w:t xml:space="preserve"> </w:t>
      </w:r>
      <w:proofErr w:type="spellStart"/>
      <w:r>
        <w:rPr>
          <w:rFonts w:cs="Lucida Grande"/>
          <w:color w:val="000000"/>
        </w:rPr>
        <w:t>E</w:t>
      </w:r>
      <w:r w:rsidRPr="00B50EE8">
        <w:rPr>
          <w:rFonts w:cs="Lucida Grande"/>
          <w:color w:val="000000"/>
        </w:rPr>
        <w:t>ngineer</w:t>
      </w:r>
      <w:proofErr w:type="spellEnd"/>
      <w:r w:rsidRPr="00B50EE8">
        <w:rPr>
          <w:rFonts w:cs="Lucida Grande"/>
          <w:color w:val="000000"/>
        </w:rPr>
        <w:t>)</w:t>
      </w:r>
      <w:r>
        <w:rPr>
          <w:rFonts w:cs="Lucida Grande"/>
          <w:color w:val="000000"/>
        </w:rPr>
        <w:t xml:space="preserve">. </w:t>
      </w:r>
    </w:p>
    <w:p w14:paraId="26C60EE8" w14:textId="03A70CD2" w:rsidR="00F26113" w:rsidRDefault="00AD2396" w:rsidP="00F26113">
      <w:pPr>
        <w:rPr>
          <w:rFonts w:cs="Lucida Grande"/>
          <w:i/>
          <w:color w:val="000000"/>
        </w:rPr>
      </w:pPr>
      <w:hyperlink r:id="rId10" w:history="1">
        <w:r w:rsidR="00B50EE8" w:rsidRPr="00B50EE8">
          <w:rPr>
            <w:rStyle w:val="Lienhypertexte"/>
            <w:rFonts w:cs="Lucida Grande"/>
          </w:rPr>
          <w:t>En savoir plus sur le label EUR-ACE ®</w:t>
        </w:r>
      </w:hyperlink>
      <w:r w:rsidR="00B50EE8">
        <w:rPr>
          <w:rFonts w:cs="Lucida Grande"/>
          <w:color w:val="000000"/>
        </w:rPr>
        <w:t xml:space="preserve"> </w:t>
      </w:r>
      <w:r w:rsidR="00B50EE8" w:rsidRPr="00B50EE8">
        <w:rPr>
          <w:rFonts w:cs="Lucida Grande"/>
          <w:i/>
          <w:color w:val="000000"/>
        </w:rPr>
        <w:t>(en anglais)</w:t>
      </w:r>
    </w:p>
    <w:p w14:paraId="4DD4C162" w14:textId="77777777" w:rsidR="00B50EE8" w:rsidRDefault="00B50EE8" w:rsidP="00F26113">
      <w:pPr>
        <w:rPr>
          <w:rFonts w:cs="Lucida Grande"/>
          <w:i/>
          <w:color w:val="000000"/>
        </w:rPr>
      </w:pPr>
    </w:p>
    <w:p w14:paraId="51995D8F" w14:textId="474F2441" w:rsidR="00B50EE8" w:rsidRDefault="00AD2396" w:rsidP="00F26113">
      <w:pPr>
        <w:rPr>
          <w:rFonts w:cs="Lucida Grande"/>
          <w:i/>
          <w:color w:val="000000"/>
        </w:rPr>
      </w:pPr>
      <w:hyperlink r:id="rId11" w:history="1">
        <w:r w:rsidR="007809CF" w:rsidRPr="007809CF">
          <w:rPr>
            <w:rStyle w:val="Lienhypertexte"/>
            <w:rFonts w:cs="Lucida Grande"/>
            <w:i/>
          </w:rPr>
          <w:t>Un moteur de recherche pour trouver une école d’ingénieur en Europe disposant du label EUR-ACE ®</w:t>
        </w:r>
      </w:hyperlink>
    </w:p>
    <w:p w14:paraId="422EAB27" w14:textId="77777777" w:rsidR="007809CF" w:rsidRDefault="007809CF" w:rsidP="00F26113"/>
    <w:p w14:paraId="1736A6B6" w14:textId="77777777" w:rsidR="00C758E1" w:rsidRDefault="00AD2396" w:rsidP="00F26113">
      <w:hyperlink r:id="rId12" w:history="1">
        <w:r w:rsidR="004C62BC" w:rsidRPr="00C758E1">
          <w:rPr>
            <w:rStyle w:val="Lienhypertexte"/>
            <w:b/>
          </w:rPr>
          <w:t xml:space="preserve">La  </w:t>
        </w:r>
        <w:r w:rsidR="00F26113" w:rsidRPr="00C758E1">
          <w:rPr>
            <w:rStyle w:val="Lienhypertexte"/>
            <w:b/>
          </w:rPr>
          <w:t>FEANI</w:t>
        </w:r>
        <w:r w:rsidR="00F26113" w:rsidRPr="00C758E1">
          <w:rPr>
            <w:rStyle w:val="Lienhypertexte"/>
          </w:rPr>
          <w:t xml:space="preserve"> –</w:t>
        </w:r>
        <w:proofErr w:type="spellStart"/>
        <w:r w:rsidR="00F26113" w:rsidRPr="00C758E1">
          <w:rPr>
            <w:rStyle w:val="Lienhypertexte"/>
            <w:i/>
          </w:rPr>
          <w:t>European</w:t>
        </w:r>
        <w:proofErr w:type="spellEnd"/>
        <w:r w:rsidR="00F26113" w:rsidRPr="00C758E1">
          <w:rPr>
            <w:rStyle w:val="Lienhypertexte"/>
            <w:i/>
          </w:rPr>
          <w:t xml:space="preserve"> </w:t>
        </w:r>
        <w:proofErr w:type="spellStart"/>
        <w:r w:rsidR="00F26113" w:rsidRPr="00C758E1">
          <w:rPr>
            <w:rStyle w:val="Lienhypertexte"/>
            <w:i/>
          </w:rPr>
          <w:t>Federation</w:t>
        </w:r>
        <w:proofErr w:type="spellEnd"/>
        <w:r w:rsidR="00F26113" w:rsidRPr="00C758E1">
          <w:rPr>
            <w:rStyle w:val="Lienhypertexte"/>
            <w:i/>
          </w:rPr>
          <w:t xml:space="preserve"> of National Engineering Associations</w:t>
        </w:r>
        <w:r w:rsidR="00F26113" w:rsidRPr="00C758E1">
          <w:rPr>
            <w:rStyle w:val="Lienhypertexte"/>
          </w:rPr>
          <w:t>-</w:t>
        </w:r>
      </w:hyperlink>
      <w:r w:rsidR="00F26113">
        <w:t xml:space="preserve"> </w:t>
      </w:r>
      <w:r w:rsidR="00C758E1">
        <w:t>est une fédération d’ingénieurs qui réunit des associations de 32 pays européens. Pour développer l’identité professionnelle des ingénieurs et parler d’une même voix.</w:t>
      </w:r>
    </w:p>
    <w:p w14:paraId="26A65216" w14:textId="77777777" w:rsidR="000C244A" w:rsidRDefault="000C244A" w:rsidP="00F26113">
      <w:r>
        <w:t>Cette fédération met à disposition un index permettant de trouver des études d’ingénieur en Europe accréditées  par les agences nationales autorisées.</w:t>
      </w:r>
    </w:p>
    <w:p w14:paraId="55A7D1C9" w14:textId="7412F177" w:rsidR="00C758E1" w:rsidRDefault="00AD2396" w:rsidP="00F26113">
      <w:hyperlink r:id="rId13" w:history="1">
        <w:r w:rsidR="000C244A" w:rsidRPr="000C244A">
          <w:rPr>
            <w:rStyle w:val="Lienhypertexte"/>
          </w:rPr>
          <w:t>Lien vers la base de données de l’index de la FEANI</w:t>
        </w:r>
      </w:hyperlink>
    </w:p>
    <w:p w14:paraId="2227E3EA" w14:textId="77777777" w:rsidR="000C244A" w:rsidRDefault="000C244A" w:rsidP="00F26113"/>
    <w:p w14:paraId="6F5F3DF4" w14:textId="77777777" w:rsidR="00F26113" w:rsidRDefault="00C758E1" w:rsidP="00F26113">
      <w:r>
        <w:t xml:space="preserve">La FEANI </w:t>
      </w:r>
      <w:r w:rsidR="00F26113">
        <w:t xml:space="preserve">promeut la désignation </w:t>
      </w:r>
      <w:proofErr w:type="spellStart"/>
      <w:r w:rsidR="00F26113" w:rsidRPr="00F26113">
        <w:rPr>
          <w:b/>
        </w:rPr>
        <w:t>Eur</w:t>
      </w:r>
      <w:proofErr w:type="spellEnd"/>
      <w:r w:rsidR="00095397">
        <w:rPr>
          <w:b/>
        </w:rPr>
        <w:t xml:space="preserve"> </w:t>
      </w:r>
      <w:proofErr w:type="spellStart"/>
      <w:r w:rsidR="00F26113" w:rsidRPr="00F26113">
        <w:rPr>
          <w:b/>
        </w:rPr>
        <w:t>Ing</w:t>
      </w:r>
      <w:proofErr w:type="spellEnd"/>
      <w:r w:rsidR="00F26113" w:rsidRPr="00F26113">
        <w:rPr>
          <w:b/>
        </w:rPr>
        <w:t xml:space="preserve"> </w:t>
      </w:r>
      <w:r w:rsidR="00F26113">
        <w:t xml:space="preserve">comme </w:t>
      </w:r>
      <w:r w:rsidR="004C62BC">
        <w:t xml:space="preserve">un titre offrant </w:t>
      </w:r>
      <w:r w:rsidR="00F26113">
        <w:t>la garantie de compétence des professionnels Ingénieurs</w:t>
      </w:r>
      <w:r w:rsidR="004E4AD4">
        <w:t xml:space="preserve"> en Europe</w:t>
      </w:r>
      <w:r w:rsidR="00F26113">
        <w:t>. Cela a pour finalité de faciliter l</w:t>
      </w:r>
      <w:r w:rsidR="004E4AD4">
        <w:t xml:space="preserve">eur </w:t>
      </w:r>
      <w:r w:rsidR="00F26113">
        <w:t xml:space="preserve">mobilité professionnelle </w:t>
      </w:r>
      <w:r w:rsidR="00596C6D">
        <w:t>et d’établir un schéma de reconnaissance mutuelle des qualifications.</w:t>
      </w:r>
    </w:p>
    <w:p w14:paraId="33D8B174" w14:textId="77777777" w:rsidR="00596C6D" w:rsidRDefault="00596C6D" w:rsidP="00F26113">
      <w:r>
        <w:t xml:space="preserve">Pour </w:t>
      </w:r>
      <w:r w:rsidR="00095397">
        <w:t xml:space="preserve">pouvoir </w:t>
      </w:r>
      <w:r w:rsidR="004E4AD4">
        <w:t>obtenir</w:t>
      </w:r>
      <w:r w:rsidR="00095397">
        <w:t xml:space="preserve"> ce titre</w:t>
      </w:r>
      <w:r>
        <w:t>, il faut remplir les conditions suivantes :</w:t>
      </w:r>
    </w:p>
    <w:p w14:paraId="1B1C73B4" w14:textId="77777777" w:rsidR="00596C6D" w:rsidRDefault="004E4AD4" w:rsidP="00596C6D">
      <w:pPr>
        <w:pStyle w:val="Paragraphedeliste"/>
        <w:numPr>
          <w:ilvl w:val="0"/>
          <w:numId w:val="2"/>
        </w:numPr>
      </w:pPr>
      <w:r>
        <w:t>Etudes d’ingénieur</w:t>
      </w:r>
      <w:r w:rsidR="00596C6D">
        <w:t xml:space="preserve"> d’au moins 3 ans suivie</w:t>
      </w:r>
      <w:r>
        <w:t>s</w:t>
      </w:r>
      <w:r w:rsidR="00596C6D">
        <w:t xml:space="preserve"> dans une université ou un établissement d’enseignement supérieur comparable et reconnu par la FEANI</w:t>
      </w:r>
    </w:p>
    <w:p w14:paraId="2D8F7B96" w14:textId="77777777" w:rsidR="00596C6D" w:rsidRDefault="00596C6D" w:rsidP="00596C6D">
      <w:pPr>
        <w:pStyle w:val="Paragraphedeliste"/>
        <w:numPr>
          <w:ilvl w:val="0"/>
          <w:numId w:val="2"/>
        </w:numPr>
      </w:pPr>
      <w:r>
        <w:t>Minimum 2 ans d’expérience professionnelle validée</w:t>
      </w:r>
    </w:p>
    <w:p w14:paraId="7484EFFF" w14:textId="77777777" w:rsidR="00C758E1" w:rsidRDefault="00596C6D" w:rsidP="00596C6D">
      <w:pPr>
        <w:pStyle w:val="Paragraphedeliste"/>
        <w:numPr>
          <w:ilvl w:val="0"/>
          <w:numId w:val="2"/>
        </w:numPr>
      </w:pPr>
      <w:r>
        <w:t>Au cas où les études et l’expérience cumulées seraient inférieure à 7 ans,  la différence doit être complétée par des études, de la formation ou une expérie</w:t>
      </w:r>
      <w:r w:rsidR="004E4AD4">
        <w:t xml:space="preserve">nce professionnelle au sein d’une </w:t>
      </w:r>
      <w:r>
        <w:t>des instituti</w:t>
      </w:r>
      <w:r w:rsidR="00B95DB5">
        <w:t>ons agréées.</w:t>
      </w:r>
    </w:p>
    <w:p w14:paraId="2AF806EB" w14:textId="77777777" w:rsidR="00596C6D" w:rsidRDefault="00B95DB5" w:rsidP="00C758E1">
      <w:r>
        <w:br/>
      </w:r>
    </w:p>
    <w:p w14:paraId="082E33D3" w14:textId="77777777" w:rsidR="00B95DB5" w:rsidRDefault="00C758E1" w:rsidP="00B95DB5">
      <w:r>
        <w:rPr>
          <w:rFonts w:ascii="Helvetica" w:hAnsi="Helvetica" w:cs="Helvetica"/>
          <w:noProof/>
        </w:rPr>
        <mc:AlternateContent>
          <mc:Choice Requires="wps">
            <w:drawing>
              <wp:anchor distT="0" distB="0" distL="114300" distR="114300" simplePos="0" relativeHeight="251659264" behindDoc="0" locked="0" layoutInCell="1" allowOverlap="1" wp14:anchorId="01BF6DEA" wp14:editId="16E63ABA">
                <wp:simplePos x="0" y="0"/>
                <wp:positionH relativeFrom="column">
                  <wp:posOffset>1805305</wp:posOffset>
                </wp:positionH>
                <wp:positionV relativeFrom="paragraph">
                  <wp:posOffset>26670</wp:posOffset>
                </wp:positionV>
                <wp:extent cx="3987800" cy="1240155"/>
                <wp:effectExtent l="0" t="0" r="0" b="4445"/>
                <wp:wrapSquare wrapText="bothSides"/>
                <wp:docPr id="2" name="Zone de texte 2"/>
                <wp:cNvGraphicFramePr/>
                <a:graphic xmlns:a="http://schemas.openxmlformats.org/drawingml/2006/main">
                  <a:graphicData uri="http://schemas.microsoft.com/office/word/2010/wordprocessingShape">
                    <wps:wsp>
                      <wps:cNvSpPr txBox="1"/>
                      <wps:spPr>
                        <a:xfrm>
                          <a:off x="0" y="0"/>
                          <a:ext cx="3987800" cy="12401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1CD0A6" w14:textId="77777777" w:rsidR="007809CF" w:rsidRDefault="007809CF">
                            <w:r>
                              <w:t xml:space="preserve">La commission européenne ayant reconnu la désignation commune </w:t>
                            </w:r>
                            <w:proofErr w:type="spellStart"/>
                            <w:r w:rsidRPr="004E4AD4">
                              <w:rPr>
                                <w:b/>
                              </w:rPr>
                              <w:t>EurIng</w:t>
                            </w:r>
                            <w:proofErr w:type="spellEnd"/>
                            <w:r>
                              <w:t>, un ingénieur qui a obtenu ce diplôme ne doit normalement pas passer d’examen d’aptitude ni suivre une période d’adaptation préalable</w:t>
                            </w:r>
                          </w:p>
                          <w:p w14:paraId="2F7D3457" w14:textId="1967B10A" w:rsidR="007809CF" w:rsidRDefault="007809CF">
                            <w:r>
                              <w:t>Le projet d’une carte professionnelle est à l’étude</w:t>
                            </w:r>
                            <w:r w:rsidR="00AD2396">
                              <w:t xml:space="preserve"> pour faciliter la mobilité européenne.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142.15pt;margin-top:2.1pt;width:314pt;height:9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" filled="f" stroked="f">
                <v:textbox>
                  <w:txbxContent>
                    <w:p w14:paraId="1F1CD0A6" w14:textId="77777777" w:rsidR="007809CF" w:rsidRDefault="007809CF">
                      <w:r>
                        <w:t xml:space="preserve">La commission européenne ayant reconnu la désignation commune </w:t>
                      </w:r>
                      <w:proofErr w:type="spellStart"/>
                      <w:r w:rsidRPr="004E4AD4">
                        <w:rPr>
                          <w:b/>
                        </w:rPr>
                        <w:t>EurIng</w:t>
                      </w:r>
                      <w:proofErr w:type="spellEnd"/>
                      <w:r>
                        <w:t>, un ingénieur qui a obtenu ce diplôme ne doit normalement pas passer d’examen d’aptitude ni suivre une période d’adaptation préalable</w:t>
                      </w:r>
                    </w:p>
                    <w:p w14:paraId="2F7D3457" w14:textId="1967B10A" w:rsidR="007809CF" w:rsidRDefault="007809CF">
                      <w:r>
                        <w:t>Le projet d’une carte professionnelle est à l’étude</w:t>
                      </w:r>
                      <w:r w:rsidR="00AD2396">
                        <w:t xml:space="preserve"> pour faciliter la mobilité européenne.</w:t>
                      </w:r>
                    </w:p>
                  </w:txbxContent>
                </v:textbox>
                <w10:wrap type="square"/>
              </v:shape>
            </w:pict>
          </mc:Fallback>
        </mc:AlternateContent>
      </w:r>
      <w:r>
        <w:rPr>
          <w:rFonts w:ascii="Helvetica" w:hAnsi="Helvetica" w:cs="Helvetica"/>
          <w:noProof/>
        </w:rPr>
        <w:drawing>
          <wp:inline distT="0" distB="0" distL="0" distR="0" wp14:anchorId="18DB69C6" wp14:editId="34759D35">
            <wp:extent cx="1624486" cy="11684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4486" cy="1168400"/>
                    </a:xfrm>
                    <a:prstGeom prst="rect">
                      <a:avLst/>
                    </a:prstGeom>
                    <a:noFill/>
                    <a:ln>
                      <a:noFill/>
                    </a:ln>
                  </pic:spPr>
                </pic:pic>
              </a:graphicData>
            </a:graphic>
          </wp:inline>
        </w:drawing>
      </w:r>
      <w:r w:rsidR="00B95DB5">
        <w:t>.</w:t>
      </w:r>
    </w:p>
    <w:p w14:paraId="6F86DFF2" w14:textId="77777777" w:rsidR="00B95DB5" w:rsidRDefault="00B95DB5" w:rsidP="00B95DB5"/>
    <w:p w14:paraId="318A215E" w14:textId="77777777" w:rsidR="00C82773" w:rsidRDefault="00C82773" w:rsidP="00B95DB5"/>
    <w:p w14:paraId="6A995563" w14:textId="64F69813" w:rsidR="007809CF" w:rsidRPr="002F45C1" w:rsidRDefault="00A6663C" w:rsidP="007809CF">
      <w:pPr>
        <w:spacing w:after="120"/>
        <w:rPr>
          <w:u w:val="single"/>
        </w:rPr>
      </w:pPr>
      <w:r>
        <w:rPr>
          <w:u w:val="single"/>
        </w:rPr>
        <w:t>Des r</w:t>
      </w:r>
      <w:r w:rsidR="002F45C1">
        <w:rPr>
          <w:u w:val="single"/>
        </w:rPr>
        <w:t>essources européennes</w:t>
      </w:r>
    </w:p>
    <w:p w14:paraId="377843FD" w14:textId="77777777" w:rsidR="007809CF" w:rsidRDefault="007809CF">
      <w:r w:rsidRPr="002F45C1">
        <w:rPr>
          <w:color w:val="E36C0A" w:themeColor="accent6" w:themeShade="BF"/>
        </w:rPr>
        <w:t>ENQA</w:t>
      </w:r>
      <w:r>
        <w:t> : association européenne pour l’assurance qualité dans l’enseignement supérieur</w:t>
      </w:r>
    </w:p>
    <w:p w14:paraId="49C65E66" w14:textId="646BC3F8" w:rsidR="007809CF" w:rsidRDefault="007809CF">
      <w:r w:rsidRPr="002F45C1">
        <w:rPr>
          <w:color w:val="E36C0A" w:themeColor="accent6" w:themeShade="BF"/>
        </w:rPr>
        <w:t>ECA</w:t>
      </w:r>
      <w:r>
        <w:t> : consortium européen pour l’accréditatio</w:t>
      </w:r>
      <w:r w:rsidR="002F45C1">
        <w:t>n</w:t>
      </w:r>
    </w:p>
    <w:p w14:paraId="007C331E" w14:textId="51D64651" w:rsidR="007809CF" w:rsidRDefault="007809CF">
      <w:r w:rsidRPr="002F45C1">
        <w:rPr>
          <w:color w:val="E36C0A" w:themeColor="accent6" w:themeShade="BF"/>
        </w:rPr>
        <w:t>EQAR </w:t>
      </w:r>
      <w:r>
        <w:t>: clé  de voute du système d’assurance qualité dans l’enseignement supérieur européen</w:t>
      </w:r>
    </w:p>
    <w:p w14:paraId="3BDAB1DC" w14:textId="77777777" w:rsidR="002F45C1" w:rsidRDefault="002F45C1"/>
    <w:p w14:paraId="1549ED5E" w14:textId="7D607C88" w:rsidR="002F45C1" w:rsidRDefault="002F45C1">
      <w:r>
        <w:t>Des partenariats mondiaux se mettent également en pl</w:t>
      </w:r>
      <w:bookmarkStart w:id="0" w:name="_GoBack"/>
      <w:bookmarkEnd w:id="0"/>
      <w:r>
        <w:t xml:space="preserve">ace (Chine, Inde) ; la CTI entretient des liens forts avec le niveau fédéral canadien et l’ordre des ingénieurs au Québec, ce qui offre des possibilités de </w:t>
      </w:r>
      <w:r w:rsidR="00AD2396">
        <w:t>mobilité étudiante et professionnelle</w:t>
      </w:r>
      <w:r>
        <w:t xml:space="preserve">. </w:t>
      </w:r>
    </w:p>
    <w:p w14:paraId="24546918" w14:textId="77777777" w:rsidR="007809CF" w:rsidRDefault="007809CF"/>
    <w:p w14:paraId="24A105F5" w14:textId="77777777" w:rsidR="007809CF" w:rsidRDefault="007809CF"/>
    <w:p w14:paraId="3B8D051F" w14:textId="038A31FB" w:rsidR="002F45C1" w:rsidRDefault="002F45C1">
      <w:r>
        <w:br w:type="page"/>
      </w:r>
    </w:p>
    <w:p w14:paraId="67AC1CC2" w14:textId="77777777" w:rsidR="00C82773" w:rsidRDefault="00C82773" w:rsidP="00B95DB5"/>
    <w:p w14:paraId="244A2CE5" w14:textId="77777777" w:rsidR="00C758E1" w:rsidRPr="007B3B3F" w:rsidRDefault="00B54F16" w:rsidP="007B3B3F">
      <w:pPr>
        <w:pStyle w:val="Paragraphedeliste"/>
        <w:numPr>
          <w:ilvl w:val="0"/>
          <w:numId w:val="7"/>
        </w:numPr>
        <w:rPr>
          <w:b/>
          <w:color w:val="984806" w:themeColor="accent6" w:themeShade="80"/>
          <w:sz w:val="32"/>
          <w:szCs w:val="32"/>
        </w:rPr>
      </w:pPr>
      <w:r w:rsidRPr="007B3B3F">
        <w:rPr>
          <w:b/>
          <w:color w:val="984806" w:themeColor="accent6" w:themeShade="80"/>
          <w:sz w:val="32"/>
          <w:szCs w:val="32"/>
        </w:rPr>
        <w:t>INGENIEUR</w:t>
      </w:r>
      <w:r w:rsidR="00132114" w:rsidRPr="007B3B3F">
        <w:rPr>
          <w:b/>
          <w:color w:val="984806" w:themeColor="accent6" w:themeShade="80"/>
          <w:sz w:val="32"/>
          <w:szCs w:val="32"/>
        </w:rPr>
        <w:t>S</w:t>
      </w:r>
      <w:r w:rsidRPr="007B3B3F">
        <w:rPr>
          <w:b/>
          <w:color w:val="984806" w:themeColor="accent6" w:themeShade="80"/>
          <w:sz w:val="32"/>
          <w:szCs w:val="32"/>
        </w:rPr>
        <w:t xml:space="preserve"> EN EUROPE</w:t>
      </w:r>
    </w:p>
    <w:p w14:paraId="4CA908E9" w14:textId="77777777" w:rsidR="00B54F16" w:rsidRDefault="00B54F16" w:rsidP="00B54F16">
      <w:pPr>
        <w:rPr>
          <w:color w:val="984806" w:themeColor="accent6" w:themeShade="80"/>
        </w:rPr>
      </w:pPr>
    </w:p>
    <w:p w14:paraId="1B2EE56C" w14:textId="77777777" w:rsidR="00C82773" w:rsidRPr="00B54F16" w:rsidRDefault="00C82773" w:rsidP="00B54F16">
      <w:pPr>
        <w:rPr>
          <w:color w:val="984806" w:themeColor="accent6" w:themeShade="80"/>
        </w:rPr>
      </w:pPr>
    </w:p>
    <w:p w14:paraId="0BC7A392" w14:textId="77777777" w:rsidR="00C758E1" w:rsidRDefault="00C758E1" w:rsidP="00C758E1">
      <w:r w:rsidRPr="007B3B3F">
        <w:rPr>
          <w:b/>
          <w:color w:val="984806" w:themeColor="accent6" w:themeShade="80"/>
        </w:rPr>
        <w:t>ALLEMAGNE</w:t>
      </w:r>
      <w:r w:rsidRPr="007B3B3F">
        <w:rPr>
          <w:b/>
        </w:rPr>
        <w:t> </w:t>
      </w:r>
      <w:r>
        <w:t>: Il est obligatoire de s’inscrire auprès d’une Chambre pour exercer comme ingénieur et utiliser le titre d’ingénieur consultant (« </w:t>
      </w:r>
      <w:proofErr w:type="spellStart"/>
      <w:r>
        <w:t>Beratender</w:t>
      </w:r>
      <w:proofErr w:type="spellEnd"/>
      <w:r>
        <w:t xml:space="preserve"> </w:t>
      </w:r>
      <w:proofErr w:type="spellStart"/>
      <w:r>
        <w:t>Ingenieur</w:t>
      </w:r>
      <w:proofErr w:type="spellEnd"/>
      <w:r>
        <w:t> »). La reconnaissance des qualifications d’ingénieur est sous la responsabilité de chaque « Land ». Le titre « Ingénieur » est un titre académique attribué après avoir suivi un « </w:t>
      </w:r>
      <w:proofErr w:type="spellStart"/>
      <w:r>
        <w:t>Diplomstudium</w:t>
      </w:r>
      <w:proofErr w:type="spellEnd"/>
      <w:r>
        <w:t> » à l’université ou en « </w:t>
      </w:r>
      <w:proofErr w:type="spellStart"/>
      <w:r>
        <w:t>Fachhochschule</w:t>
      </w:r>
      <w:proofErr w:type="spellEnd"/>
      <w:r>
        <w:t xml:space="preserve"> » (Ecole). </w:t>
      </w:r>
      <w:hyperlink r:id="rId15" w:history="1">
        <w:r w:rsidRPr="00236C65">
          <w:rPr>
            <w:rStyle w:val="Lienhypertexte"/>
          </w:rPr>
          <w:t>L’association des ingénieurs allemands VDI</w:t>
        </w:r>
      </w:hyperlink>
      <w:r>
        <w:t xml:space="preserve"> est composée de 126000 ingénieurs et scientifiques. Tous ses membres sont diplômés ou officiellement reconnus comme tels. Jusqu’à 30 ans, ils sont considérés comme Juniors.</w:t>
      </w:r>
    </w:p>
    <w:p w14:paraId="04DAD21D" w14:textId="77777777" w:rsidR="00C758E1" w:rsidRDefault="00C758E1">
      <w:pPr>
        <w:rPr>
          <w:color w:val="984806" w:themeColor="accent6" w:themeShade="80"/>
        </w:rPr>
      </w:pPr>
    </w:p>
    <w:p w14:paraId="129EA191" w14:textId="77777777" w:rsidR="00C82773" w:rsidRDefault="00C82773">
      <w:pPr>
        <w:rPr>
          <w:color w:val="984806" w:themeColor="accent6" w:themeShade="80"/>
        </w:rPr>
      </w:pPr>
    </w:p>
    <w:p w14:paraId="59BB4D3E" w14:textId="77777777" w:rsidR="00D54D0F" w:rsidRDefault="004E4AD4">
      <w:r w:rsidRPr="007B3B3F">
        <w:rPr>
          <w:b/>
          <w:color w:val="984806" w:themeColor="accent6" w:themeShade="80"/>
        </w:rPr>
        <w:t>AUTRICHE </w:t>
      </w:r>
      <w:r w:rsidR="00B95DB5">
        <w:t>: les ingénieurs doivent être inscrits comme « </w:t>
      </w:r>
      <w:proofErr w:type="spellStart"/>
      <w:r w:rsidR="00B95DB5">
        <w:t>Ziviltechniker</w:t>
      </w:r>
      <w:proofErr w:type="spellEnd"/>
      <w:r w:rsidR="00B95DB5">
        <w:t> » ou « </w:t>
      </w:r>
      <w:proofErr w:type="spellStart"/>
      <w:r w:rsidR="00B95DB5">
        <w:t>Ingenieurkonsultent</w:t>
      </w:r>
      <w:proofErr w:type="spellEnd"/>
      <w:r w:rsidR="00B95DB5">
        <w:t xml:space="preserve"> » pour travailler. </w:t>
      </w:r>
    </w:p>
    <w:p w14:paraId="018F31E6" w14:textId="77777777" w:rsidR="00B95DB5" w:rsidRDefault="004C62BC">
      <w:r>
        <w:t xml:space="preserve">Le site de la corporation </w:t>
      </w:r>
      <w:r w:rsidR="00B95DB5">
        <w:t xml:space="preserve">des ingénieurs en Autriche : </w:t>
      </w:r>
      <w:hyperlink r:id="rId16" w:history="1">
        <w:r w:rsidR="00B95DB5" w:rsidRPr="005B44A0">
          <w:rPr>
            <w:rStyle w:val="Lienhypertexte"/>
          </w:rPr>
          <w:t>http://www.oiav.at</w:t>
        </w:r>
      </w:hyperlink>
      <w:r w:rsidR="00B95DB5">
        <w:t xml:space="preserve"> </w:t>
      </w:r>
    </w:p>
    <w:p w14:paraId="6D79E705" w14:textId="77777777" w:rsidR="00B95DB5" w:rsidRDefault="00B95DB5"/>
    <w:p w14:paraId="6AA8E00F" w14:textId="77777777" w:rsidR="00C82773" w:rsidRDefault="00C82773"/>
    <w:p w14:paraId="78A099EF" w14:textId="77777777" w:rsidR="00523ACC" w:rsidRDefault="004E4AD4">
      <w:r w:rsidRPr="007B3B3F">
        <w:rPr>
          <w:b/>
          <w:color w:val="984806" w:themeColor="accent6" w:themeShade="80"/>
        </w:rPr>
        <w:t>BELGIQUE</w:t>
      </w:r>
      <w:r w:rsidR="00B95DB5" w:rsidRPr="007B3B3F">
        <w:rPr>
          <w:b/>
        </w:rPr>
        <w:t> </w:t>
      </w:r>
      <w:r w:rsidR="00B95DB5">
        <w:t>: La profession d’ingénieur n’est pas règlementée en Belgique</w:t>
      </w:r>
      <w:r w:rsidR="00523ACC">
        <w:t xml:space="preserve">. </w:t>
      </w:r>
    </w:p>
    <w:p w14:paraId="443E5997" w14:textId="77777777" w:rsidR="00B95DB5" w:rsidRDefault="00523ACC">
      <w:r>
        <w:t xml:space="preserve">Dans la communauté flamande, </w:t>
      </w:r>
      <w:hyperlink r:id="rId17" w:history="1">
        <w:r w:rsidRPr="00523ACC">
          <w:rPr>
            <w:rStyle w:val="Lienhypertexte"/>
          </w:rPr>
          <w:t>l</w:t>
        </w:r>
        <w:r w:rsidR="00B95DB5" w:rsidRPr="00523ACC">
          <w:rPr>
            <w:rStyle w:val="Lienhypertexte"/>
          </w:rPr>
          <w:t>a KVIV –</w:t>
        </w:r>
        <w:proofErr w:type="spellStart"/>
        <w:r w:rsidR="00B95DB5" w:rsidRPr="00523ACC">
          <w:rPr>
            <w:rStyle w:val="Lienhypertexte"/>
          </w:rPr>
          <w:t>Koninklijke</w:t>
        </w:r>
        <w:proofErr w:type="spellEnd"/>
        <w:r w:rsidR="00B95DB5" w:rsidRPr="00523ACC">
          <w:rPr>
            <w:rStyle w:val="Lienhypertexte"/>
          </w:rPr>
          <w:t xml:space="preserve"> </w:t>
        </w:r>
        <w:proofErr w:type="spellStart"/>
        <w:r w:rsidR="00B95DB5" w:rsidRPr="00523ACC">
          <w:rPr>
            <w:rStyle w:val="Lienhypertexte"/>
          </w:rPr>
          <w:t>Vlaamse</w:t>
        </w:r>
        <w:proofErr w:type="spellEnd"/>
        <w:r w:rsidR="00B95DB5" w:rsidRPr="00523ACC">
          <w:rPr>
            <w:rStyle w:val="Lienhypertexte"/>
          </w:rPr>
          <w:t xml:space="preserve"> </w:t>
        </w:r>
        <w:proofErr w:type="spellStart"/>
        <w:r w:rsidR="00B95DB5" w:rsidRPr="00523ACC">
          <w:rPr>
            <w:rStyle w:val="Lienhypertexte"/>
          </w:rPr>
          <w:t>Ingenieursvereniging</w:t>
        </w:r>
        <w:proofErr w:type="spellEnd"/>
        <w:r w:rsidR="00B95DB5" w:rsidRPr="00523ACC">
          <w:rPr>
            <w:rStyle w:val="Lienhypertexte"/>
          </w:rPr>
          <w:t xml:space="preserve"> </w:t>
        </w:r>
        <w:proofErr w:type="spellStart"/>
        <w:r w:rsidR="00B95DB5" w:rsidRPr="00523ACC">
          <w:rPr>
            <w:rStyle w:val="Lienhypertexte"/>
          </w:rPr>
          <w:t>vzk</w:t>
        </w:r>
        <w:proofErr w:type="spellEnd"/>
        <w:r w:rsidR="00B95DB5" w:rsidRPr="00523ACC">
          <w:rPr>
            <w:rStyle w:val="Lienhypertexte"/>
          </w:rPr>
          <w:t>-</w:t>
        </w:r>
      </w:hyperlink>
      <w:r w:rsidR="00B95DB5">
        <w:t xml:space="preserve"> est la seule organisation professionnelle représentant les ingénieurs diplômés en 5 ans d’études suivies dans</w:t>
      </w:r>
      <w:r>
        <w:t xml:space="preserve"> les universités de Flandres qui sont habilité</w:t>
      </w:r>
      <w:r w:rsidR="00B95DB5">
        <w:t>s à utiliser le titre d’ingénieur.</w:t>
      </w:r>
    </w:p>
    <w:p w14:paraId="5C15D9A5" w14:textId="77777777" w:rsidR="009516D4" w:rsidRDefault="009516D4">
      <w:r>
        <w:t>En Belgique, on distingue 2 catégories d’ingénieurs :</w:t>
      </w:r>
    </w:p>
    <w:p w14:paraId="7BEBF113" w14:textId="4DEA4DF8" w:rsidR="009516D4" w:rsidRDefault="009516D4" w:rsidP="009516D4">
      <w:pPr>
        <w:pStyle w:val="Paragraphedeliste"/>
        <w:numPr>
          <w:ilvl w:val="0"/>
          <w:numId w:val="8"/>
        </w:numPr>
      </w:pPr>
      <w:r w:rsidRPr="009516D4">
        <w:rPr>
          <w:b/>
        </w:rPr>
        <w:t>les ingénieurs industriels</w:t>
      </w:r>
      <w:r>
        <w:t xml:space="preserve"> spécialisés dans un domaine (construction chimie, électricité, </w:t>
      </w:r>
      <w:proofErr w:type="gramStart"/>
      <w:r>
        <w:t>mécanique …)</w:t>
      </w:r>
      <w:proofErr w:type="gramEnd"/>
      <w:r>
        <w:t xml:space="preserve"> Ils sont </w:t>
      </w:r>
      <w:r w:rsidR="002C1D78">
        <w:t xml:space="preserve">tournés vers l’application des sciences industrielles à l’entreprise et sont </w:t>
      </w:r>
      <w:r>
        <w:t>formés en 4 années</w:t>
      </w:r>
      <w:r w:rsidR="002C1D78">
        <w:t xml:space="preserve"> </w:t>
      </w:r>
    </w:p>
    <w:p w14:paraId="0EF8E14D" w14:textId="696631B4" w:rsidR="009516D4" w:rsidRDefault="009516D4" w:rsidP="009516D4">
      <w:pPr>
        <w:pStyle w:val="Paragraphedeliste"/>
        <w:numPr>
          <w:ilvl w:val="0"/>
          <w:numId w:val="8"/>
        </w:numPr>
      </w:pPr>
      <w:r>
        <w:rPr>
          <w:b/>
        </w:rPr>
        <w:t>les ingénieurs civils</w:t>
      </w:r>
      <w:r w:rsidR="002C1D78">
        <w:rPr>
          <w:b/>
        </w:rPr>
        <w:t xml:space="preserve">, </w:t>
      </w:r>
      <w:r w:rsidR="002C1D78" w:rsidRPr="002C1D78">
        <w:t xml:space="preserve"> </w:t>
      </w:r>
      <w:r w:rsidR="002C1D78">
        <w:t>plutôt formés</w:t>
      </w:r>
      <w:r w:rsidR="002C1D78" w:rsidRPr="002C1D78">
        <w:t xml:space="preserve"> </w:t>
      </w:r>
      <w:r w:rsidR="002C1D78">
        <w:t>en sciences fondamentales et sensibilisés à la</w:t>
      </w:r>
      <w:r w:rsidR="002C1D78" w:rsidRPr="002C1D78">
        <w:t xml:space="preserve"> recherche. Ils </w:t>
      </w:r>
      <w:r w:rsidR="002C1D78">
        <w:t>étudient 5 ans</w:t>
      </w:r>
      <w:r w:rsidRPr="002C1D78">
        <w:t xml:space="preserve"> </w:t>
      </w:r>
      <w:r w:rsidR="002C1D78">
        <w:t>à l’université</w:t>
      </w:r>
    </w:p>
    <w:p w14:paraId="758D80C1" w14:textId="77777777" w:rsidR="009516D4" w:rsidRDefault="009516D4"/>
    <w:p w14:paraId="1FC40E17" w14:textId="34146390" w:rsidR="009516D4" w:rsidRPr="009516D4" w:rsidRDefault="002C4F0C">
      <w:pPr>
        <w:rPr>
          <w:i/>
          <w:color w:val="008000"/>
        </w:rPr>
      </w:pPr>
      <w:r>
        <w:rPr>
          <w:i/>
          <w:color w:val="008000"/>
        </w:rPr>
        <w:t xml:space="preserve"> </w:t>
      </w:r>
      <w:hyperlink r:id="rId18" w:history="1">
        <w:r w:rsidR="009516D4" w:rsidRPr="009516D4">
          <w:rPr>
            <w:rStyle w:val="Lienhypertexte"/>
            <w:i/>
            <w:color w:val="008000"/>
            <w:u w:val="none"/>
          </w:rPr>
          <w:t>Lien vers les établissements de formation en Belgique (Flandres et Communauté française)</w:t>
        </w:r>
      </w:hyperlink>
    </w:p>
    <w:p w14:paraId="5B396801" w14:textId="3F5D5E00" w:rsidR="009516D4" w:rsidRPr="009516D4" w:rsidRDefault="00AD2396">
      <w:pPr>
        <w:rPr>
          <w:i/>
          <w:color w:val="008000"/>
        </w:rPr>
      </w:pPr>
      <w:hyperlink r:id="rId19" w:history="1">
        <w:r w:rsidR="009516D4" w:rsidRPr="009516D4">
          <w:rPr>
            <w:rStyle w:val="Lienhypertexte"/>
            <w:i/>
            <w:color w:val="008000"/>
            <w:u w:val="none"/>
          </w:rPr>
          <w:t>http://www.kviv.be/content/belgium</w:t>
        </w:r>
      </w:hyperlink>
      <w:r w:rsidR="009516D4" w:rsidRPr="009516D4">
        <w:rPr>
          <w:i/>
          <w:color w:val="008000"/>
        </w:rPr>
        <w:t xml:space="preserve"> </w:t>
      </w:r>
    </w:p>
    <w:p w14:paraId="4DBA73F6" w14:textId="77777777" w:rsidR="009516D4" w:rsidRDefault="009516D4"/>
    <w:p w14:paraId="26FFC1C2" w14:textId="77777777" w:rsidR="00523ACC" w:rsidRDefault="00523ACC">
      <w:r>
        <w:t xml:space="preserve">Dans la communauté française, </w:t>
      </w:r>
      <w:hyperlink r:id="rId20" w:history="1">
        <w:r w:rsidRPr="00523ACC">
          <w:rPr>
            <w:rStyle w:val="Lienhypertexte"/>
          </w:rPr>
          <w:t>la Fédération Royale d’Associations Belges d’Ingénieurs Civils et Agronomes (FABI)</w:t>
        </w:r>
      </w:hyperlink>
      <w:r>
        <w:t xml:space="preserve"> joue ce même rôle.</w:t>
      </w:r>
    </w:p>
    <w:p w14:paraId="58C20245" w14:textId="77777777" w:rsidR="00C82773" w:rsidRDefault="00C82773"/>
    <w:p w14:paraId="78E45CBE" w14:textId="1CEA4FB0" w:rsidR="007B3B3F" w:rsidRPr="006E7E81" w:rsidRDefault="00AD2396">
      <w:pPr>
        <w:rPr>
          <w:i/>
          <w:color w:val="008000"/>
        </w:rPr>
      </w:pPr>
      <w:hyperlink r:id="rId21" w:history="1">
        <w:r w:rsidR="00C82773">
          <w:rPr>
            <w:rStyle w:val="Lienhypertexte"/>
            <w:i/>
            <w:color w:val="008000"/>
            <w:u w:val="none"/>
          </w:rPr>
          <w:t>Lien vers les établissements de formation en Belgique francophone (Communauté française)</w:t>
        </w:r>
      </w:hyperlink>
    </w:p>
    <w:p w14:paraId="55901169" w14:textId="6BC6DF3B" w:rsidR="007B3B3F" w:rsidRPr="006E7E81" w:rsidRDefault="007B3B3F">
      <w:pPr>
        <w:rPr>
          <w:i/>
          <w:color w:val="008000"/>
        </w:rPr>
      </w:pPr>
      <w:r w:rsidRPr="006E7E81">
        <w:rPr>
          <w:i/>
          <w:color w:val="008000"/>
        </w:rPr>
        <w:t>http://www.fabi.be/et3/homepage.htm</w:t>
      </w:r>
    </w:p>
    <w:p w14:paraId="7AF91571" w14:textId="77777777" w:rsidR="0076266E" w:rsidRDefault="0076266E"/>
    <w:p w14:paraId="6BA89BFA" w14:textId="77777777" w:rsidR="00C82773" w:rsidRDefault="00C82773"/>
    <w:p w14:paraId="21AA19F8" w14:textId="77777777" w:rsidR="00523ACC" w:rsidRDefault="004E4AD4">
      <w:r w:rsidRPr="007B3B3F">
        <w:rPr>
          <w:b/>
          <w:color w:val="984806" w:themeColor="accent6" w:themeShade="80"/>
        </w:rPr>
        <w:t>DANEMARK</w:t>
      </w:r>
      <w:r w:rsidR="00523ACC" w:rsidRPr="007B3B3F">
        <w:rPr>
          <w:b/>
        </w:rPr>
        <w:t> </w:t>
      </w:r>
      <w:r w:rsidR="00523ACC">
        <w:t>: Ni la profession d’ingénieur ni l’utilisation du titre d’ingénieur ne sont protégées par la loi. Les études d’ingénieur sont règlementées par l’Université comme les autres cursus</w:t>
      </w:r>
      <w:r w:rsidR="00FF61A6">
        <w:t>, après avis d’un conseil consultatif</w:t>
      </w:r>
      <w:r w:rsidR="00523ACC">
        <w:t xml:space="preserve">. La </w:t>
      </w:r>
      <w:hyperlink r:id="rId22" w:history="1">
        <w:r w:rsidR="00523ACC" w:rsidRPr="00FF61A6">
          <w:rPr>
            <w:rStyle w:val="Lienhypertexte"/>
          </w:rPr>
          <w:t>société des Ingénieurs Danois</w:t>
        </w:r>
      </w:hyperlink>
      <w:r w:rsidR="00523ACC">
        <w:t>, n’a pas d’autorité officielle mais dispose cependant d’un grand pouvoir d’influence.</w:t>
      </w:r>
    </w:p>
    <w:p w14:paraId="43C7883A" w14:textId="77777777" w:rsidR="00C82773" w:rsidRDefault="00C82773"/>
    <w:p w14:paraId="2464A0CF" w14:textId="77777777" w:rsidR="00C82773" w:rsidRPr="00C82773" w:rsidRDefault="00AD2396">
      <w:pPr>
        <w:rPr>
          <w:i/>
          <w:color w:val="008000"/>
        </w:rPr>
      </w:pPr>
      <w:hyperlink r:id="rId23" w:history="1">
        <w:r w:rsidR="00C82773" w:rsidRPr="00C82773">
          <w:rPr>
            <w:rStyle w:val="Lienhypertexte"/>
            <w:i/>
            <w:color w:val="008000"/>
            <w:u w:val="none"/>
          </w:rPr>
          <w:t>Lien vers les établissements de formation au Danemark</w:t>
        </w:r>
      </w:hyperlink>
    </w:p>
    <w:p w14:paraId="04BDE310" w14:textId="4379E9E9" w:rsidR="006E7E81" w:rsidRPr="00C82773" w:rsidRDefault="00AD2396">
      <w:pPr>
        <w:rPr>
          <w:i/>
          <w:color w:val="008000"/>
        </w:rPr>
      </w:pPr>
      <w:hyperlink r:id="rId24" w:history="1">
        <w:r w:rsidR="006E7E81" w:rsidRPr="00C82773">
          <w:rPr>
            <w:rStyle w:val="Lienhypertexte"/>
            <w:i/>
            <w:color w:val="008000"/>
            <w:u w:val="none"/>
          </w:rPr>
          <w:t>http://english.ida.dk/work-and-study-dk/studying/ida-your-place-study</w:t>
        </w:r>
      </w:hyperlink>
      <w:r w:rsidR="006E7E81" w:rsidRPr="00C82773">
        <w:rPr>
          <w:i/>
          <w:color w:val="008000"/>
        </w:rPr>
        <w:t xml:space="preserve"> </w:t>
      </w:r>
    </w:p>
    <w:p w14:paraId="6FBDA16C" w14:textId="77777777" w:rsidR="006E7E81" w:rsidRDefault="006E7E81"/>
    <w:p w14:paraId="15B3145D" w14:textId="77777777" w:rsidR="00FF61A6" w:rsidRDefault="00FF61A6"/>
    <w:p w14:paraId="12210263" w14:textId="77777777" w:rsidR="00C758E1" w:rsidRDefault="00C758E1" w:rsidP="00C758E1">
      <w:r w:rsidRPr="007B3B3F">
        <w:rPr>
          <w:b/>
          <w:color w:val="984806" w:themeColor="accent6" w:themeShade="80"/>
        </w:rPr>
        <w:t>ESPAGNE </w:t>
      </w:r>
      <w:r>
        <w:t xml:space="preserve">: Pour exercer comme ingénieur, il est obligatoire de s’enregistrer auprès des corporations professionnelles reconnues par la loi et protégées par les droits constitutionnels. Ces organisations professionnelles sont « el </w:t>
      </w:r>
      <w:proofErr w:type="spellStart"/>
      <w:r>
        <w:t>Colegio</w:t>
      </w:r>
      <w:proofErr w:type="spellEnd"/>
      <w:r>
        <w:t xml:space="preserve"> de </w:t>
      </w:r>
      <w:proofErr w:type="spellStart"/>
      <w:r>
        <w:t>Ingenieros</w:t>
      </w:r>
      <w:proofErr w:type="spellEnd"/>
      <w:r>
        <w:t xml:space="preserve"> » ou « el </w:t>
      </w:r>
      <w:proofErr w:type="spellStart"/>
      <w:r>
        <w:t>Colegio</w:t>
      </w:r>
      <w:proofErr w:type="spellEnd"/>
      <w:r>
        <w:t xml:space="preserve"> de </w:t>
      </w:r>
      <w:proofErr w:type="spellStart"/>
      <w:r>
        <w:t>Ingenieros</w:t>
      </w:r>
      <w:proofErr w:type="spellEnd"/>
      <w:r>
        <w:t xml:space="preserve"> </w:t>
      </w:r>
      <w:proofErr w:type="spellStart"/>
      <w:r>
        <w:t>Técnicos</w:t>
      </w:r>
      <w:proofErr w:type="spellEnd"/>
      <w:r>
        <w:t xml:space="preserve"> » ; il en existe pour chaque branche de l’ingénieur. Il existe également des sociétés expertes groupées en 2 corporations nationales distinctes : </w:t>
      </w:r>
      <w:proofErr w:type="spellStart"/>
      <w:r>
        <w:t>Instituto</w:t>
      </w:r>
      <w:proofErr w:type="spellEnd"/>
      <w:r>
        <w:t xml:space="preserve"> de la </w:t>
      </w:r>
      <w:proofErr w:type="spellStart"/>
      <w:r>
        <w:t>Ingeniera</w:t>
      </w:r>
      <w:proofErr w:type="spellEnd"/>
      <w:r>
        <w:t xml:space="preserve"> de </w:t>
      </w:r>
      <w:proofErr w:type="spellStart"/>
      <w:r>
        <w:t>Espana</w:t>
      </w:r>
      <w:proofErr w:type="spellEnd"/>
      <w:r>
        <w:t xml:space="preserve"> (IIE) et </w:t>
      </w:r>
      <w:proofErr w:type="spellStart"/>
      <w:r>
        <w:t>Instituto</w:t>
      </w:r>
      <w:proofErr w:type="spellEnd"/>
      <w:r>
        <w:t xml:space="preserve"> de </w:t>
      </w:r>
      <w:proofErr w:type="spellStart"/>
      <w:r>
        <w:t>Ingenieros</w:t>
      </w:r>
      <w:proofErr w:type="spellEnd"/>
      <w:r>
        <w:t xml:space="preserve"> </w:t>
      </w:r>
      <w:proofErr w:type="spellStart"/>
      <w:r>
        <w:t>Técnicos</w:t>
      </w:r>
      <w:proofErr w:type="spellEnd"/>
      <w:r>
        <w:t xml:space="preserve"> de </w:t>
      </w:r>
      <w:proofErr w:type="spellStart"/>
      <w:r>
        <w:t>Espana</w:t>
      </w:r>
      <w:proofErr w:type="spellEnd"/>
      <w:r>
        <w:t xml:space="preserve"> (INITE). Toutes deux représentent les membres des corporations dans les affaires générales concernant la profession à tous les niveaux ainsi que la profession d’ingénieur auprès de la FEANI.</w:t>
      </w:r>
    </w:p>
    <w:p w14:paraId="17655833" w14:textId="77777777" w:rsidR="00C758E1" w:rsidRDefault="00C758E1">
      <w:pPr>
        <w:rPr>
          <w:color w:val="984806" w:themeColor="accent6" w:themeShade="80"/>
        </w:rPr>
      </w:pPr>
    </w:p>
    <w:p w14:paraId="25F553E7" w14:textId="77777777" w:rsidR="00C758E1" w:rsidRDefault="00C758E1">
      <w:pPr>
        <w:rPr>
          <w:color w:val="984806" w:themeColor="accent6" w:themeShade="80"/>
        </w:rPr>
      </w:pPr>
    </w:p>
    <w:p w14:paraId="4FA0814F" w14:textId="77777777" w:rsidR="007201B1" w:rsidRDefault="004E4AD4">
      <w:r w:rsidRPr="007B3B3F">
        <w:rPr>
          <w:b/>
          <w:color w:val="984806" w:themeColor="accent6" w:themeShade="80"/>
        </w:rPr>
        <w:t>FINLANDE </w:t>
      </w:r>
      <w:r w:rsidR="007201B1">
        <w:t xml:space="preserve">: L’appartenance à </w:t>
      </w:r>
      <w:hyperlink r:id="rId25" w:history="1">
        <w:r w:rsidR="007201B1" w:rsidRPr="004E4AD4">
          <w:rPr>
            <w:rStyle w:val="Lienhypertexte"/>
          </w:rPr>
          <w:t>la TEK –Association des ingénieurs finnois diplômés</w:t>
        </w:r>
      </w:hyperlink>
      <w:r w:rsidR="007201B1">
        <w:t>- est possible pour t</w:t>
      </w:r>
      <w:r w:rsidR="00FF61A6">
        <w:t>oute personne</w:t>
      </w:r>
      <w:r w:rsidR="007201B1">
        <w:t> </w:t>
      </w:r>
      <w:r w:rsidR="00B54F16">
        <w:t xml:space="preserve">ayant validé </w:t>
      </w:r>
      <w:r w:rsidR="007201B1">
        <w:t>:</w:t>
      </w:r>
    </w:p>
    <w:p w14:paraId="5B8D9CF9" w14:textId="77777777" w:rsidR="007201B1" w:rsidRDefault="00FF61A6" w:rsidP="007201B1">
      <w:pPr>
        <w:pStyle w:val="Paragraphedeliste"/>
        <w:numPr>
          <w:ilvl w:val="0"/>
          <w:numId w:val="3"/>
        </w:numPr>
      </w:pPr>
      <w:r>
        <w:t xml:space="preserve"> un </w:t>
      </w:r>
      <w:proofErr w:type="spellStart"/>
      <w:r>
        <w:t>MSc</w:t>
      </w:r>
      <w:proofErr w:type="spellEnd"/>
      <w:r>
        <w:t xml:space="preserve"> in Engineering  ou e</w:t>
      </w:r>
      <w:r w:rsidR="007201B1">
        <w:t>n Architecture à l’université</w:t>
      </w:r>
    </w:p>
    <w:p w14:paraId="62CBDE29" w14:textId="77777777" w:rsidR="007201B1" w:rsidRDefault="004E4AD4" w:rsidP="007201B1">
      <w:pPr>
        <w:pStyle w:val="Paragraphedeliste"/>
        <w:numPr>
          <w:ilvl w:val="0"/>
          <w:numId w:val="3"/>
        </w:numPr>
      </w:pPr>
      <w:r>
        <w:t xml:space="preserve"> un master en Sciences (</w:t>
      </w:r>
      <w:proofErr w:type="spellStart"/>
      <w:r>
        <w:t>MSc</w:t>
      </w:r>
      <w:proofErr w:type="spellEnd"/>
      <w:r w:rsidR="00FF61A6">
        <w:t>) d’un autre domaine</w:t>
      </w:r>
      <w:r w:rsidR="007201B1">
        <w:t xml:space="preserve"> et ayant occupé un poste dans une branche</w:t>
      </w:r>
      <w:r w:rsidR="00FF61A6">
        <w:t xml:space="preserve"> techn</w:t>
      </w:r>
      <w:r w:rsidR="007201B1">
        <w:t>ologique</w:t>
      </w:r>
    </w:p>
    <w:p w14:paraId="4216C5B4" w14:textId="77777777" w:rsidR="00FF61A6" w:rsidRDefault="00FF61A6" w:rsidP="007201B1">
      <w:pPr>
        <w:pStyle w:val="Paragraphedeliste"/>
        <w:numPr>
          <w:ilvl w:val="0"/>
          <w:numId w:val="3"/>
        </w:numPr>
      </w:pPr>
      <w:r>
        <w:t xml:space="preserve">un diplôme équivalent au </w:t>
      </w:r>
      <w:proofErr w:type="spellStart"/>
      <w:r>
        <w:t>MSc</w:t>
      </w:r>
      <w:proofErr w:type="spellEnd"/>
      <w:r>
        <w:t xml:space="preserve"> </w:t>
      </w:r>
      <w:r w:rsidR="004E4AD4">
        <w:t>obtenu à l’</w:t>
      </w:r>
      <w:r>
        <w:t xml:space="preserve">étranger </w:t>
      </w:r>
      <w:r w:rsidR="00B54F16">
        <w:t>à condition d’avoir</w:t>
      </w:r>
      <w:r>
        <w:t xml:space="preserve"> occupé un emploi technique en Finlande.</w:t>
      </w:r>
    </w:p>
    <w:p w14:paraId="7EAB5910" w14:textId="77777777" w:rsidR="004E4AD4" w:rsidRDefault="004E4AD4" w:rsidP="004E4AD4">
      <w:pPr>
        <w:ind w:left="360"/>
      </w:pPr>
    </w:p>
    <w:p w14:paraId="370F58C7" w14:textId="77777777" w:rsidR="00C82773" w:rsidRDefault="00C82773" w:rsidP="004E4AD4">
      <w:pPr>
        <w:ind w:left="360"/>
      </w:pPr>
    </w:p>
    <w:p w14:paraId="0E84B061" w14:textId="77777777" w:rsidR="004E4AD4" w:rsidRDefault="00E13247" w:rsidP="004E4AD4">
      <w:r w:rsidRPr="007B3B3F">
        <w:rPr>
          <w:b/>
          <w:color w:val="984806" w:themeColor="accent6" w:themeShade="80"/>
        </w:rPr>
        <w:t>FRANCE</w:t>
      </w:r>
      <w:r w:rsidR="004E4AD4" w:rsidRPr="007B3B3F">
        <w:rPr>
          <w:b/>
        </w:rPr>
        <w:t> </w:t>
      </w:r>
      <w:proofErr w:type="gramStart"/>
      <w:r w:rsidR="004E4AD4">
        <w:t xml:space="preserve">:  </w:t>
      </w:r>
      <w:proofErr w:type="gramEnd"/>
      <w:r w:rsidR="00C26A2D">
        <w:fldChar w:fldCharType="begin"/>
      </w:r>
      <w:r w:rsidR="00C26A2D">
        <w:instrText xml:space="preserve"> HYPERLINK "http://www.commission-cti.fr" </w:instrText>
      </w:r>
      <w:r w:rsidR="00C26A2D">
        <w:fldChar w:fldCharType="separate"/>
      </w:r>
      <w:r w:rsidR="004E4AD4" w:rsidRPr="00C26A2D">
        <w:rPr>
          <w:rStyle w:val="Lienhypertexte"/>
        </w:rPr>
        <w:t xml:space="preserve">La Commission des Titres d’Ingénieurs </w:t>
      </w:r>
      <w:r w:rsidR="00C26A2D" w:rsidRPr="00C26A2D">
        <w:rPr>
          <w:rStyle w:val="Lienhypertexte"/>
        </w:rPr>
        <w:t>(CTI)</w:t>
      </w:r>
      <w:r w:rsidR="00C26A2D">
        <w:fldChar w:fldCharType="end"/>
      </w:r>
      <w:r w:rsidR="00C26A2D">
        <w:t xml:space="preserve"> </w:t>
      </w:r>
      <w:r w:rsidR="004E4AD4">
        <w:t>est gouvernementale. Sa mission est notamment d’évaluer si les programmes d’études d’ingénieur respectent les exigences requises. Le répertoire français des Ingénieurs mentionne tous les ingénieurs diplômés ainsi que ceux reconnus comme tels ayant occupé un emploi d’ingénieur.</w:t>
      </w:r>
      <w:r w:rsidR="00C26A2D">
        <w:t xml:space="preserve"> </w:t>
      </w:r>
      <w:hyperlink r:id="rId26" w:history="1">
        <w:r w:rsidR="00C26A2D" w:rsidRPr="00C26A2D">
          <w:rPr>
            <w:rStyle w:val="Lienhypertexte"/>
          </w:rPr>
          <w:t>Le Conseil National des Ingénieurs et Scientifiques de France (CNISF)</w:t>
        </w:r>
      </w:hyperlink>
      <w:r w:rsidR="00C26A2D">
        <w:t xml:space="preserve"> est l’institution de référence.</w:t>
      </w:r>
    </w:p>
    <w:p w14:paraId="22A8E0DF" w14:textId="77777777" w:rsidR="00C82773" w:rsidRDefault="00C82773" w:rsidP="004E4AD4"/>
    <w:p w14:paraId="2D528282" w14:textId="6F27399D" w:rsidR="006E7E81" w:rsidRPr="006E7E81" w:rsidRDefault="00AD2396" w:rsidP="007B3B3F">
      <w:pPr>
        <w:tabs>
          <w:tab w:val="center" w:pos="4533"/>
        </w:tabs>
        <w:rPr>
          <w:i/>
          <w:color w:val="008000"/>
        </w:rPr>
      </w:pPr>
      <w:hyperlink r:id="rId27" w:history="1">
        <w:r w:rsidR="00C82773">
          <w:rPr>
            <w:rStyle w:val="Lienhypertexte"/>
            <w:i/>
            <w:color w:val="008000"/>
            <w:u w:val="none"/>
          </w:rPr>
          <w:t>Lien vers les établissements de formation en France</w:t>
        </w:r>
      </w:hyperlink>
    </w:p>
    <w:p w14:paraId="136F2C91" w14:textId="2E6A57B0" w:rsidR="00D54D0F" w:rsidRPr="00C82773" w:rsidRDefault="00AD2396" w:rsidP="007B3B3F">
      <w:pPr>
        <w:tabs>
          <w:tab w:val="center" w:pos="4533"/>
        </w:tabs>
        <w:rPr>
          <w:i/>
          <w:color w:val="008000"/>
        </w:rPr>
      </w:pPr>
      <w:hyperlink r:id="rId28" w:history="1">
        <w:r w:rsidR="00C82773" w:rsidRPr="00C82773">
          <w:rPr>
            <w:rStyle w:val="Lienhypertexte"/>
            <w:i/>
            <w:color w:val="008000"/>
            <w:u w:val="none"/>
          </w:rPr>
          <w:t>http://extranet.cti-commission.fr/recherche</w:t>
        </w:r>
      </w:hyperlink>
      <w:r w:rsidR="007B3B3F" w:rsidRPr="00C82773">
        <w:rPr>
          <w:i/>
          <w:color w:val="008000"/>
        </w:rPr>
        <w:tab/>
      </w:r>
    </w:p>
    <w:p w14:paraId="62CD888E" w14:textId="77777777" w:rsidR="00C82773" w:rsidRPr="0076266E" w:rsidRDefault="00C82773" w:rsidP="007B3B3F">
      <w:pPr>
        <w:tabs>
          <w:tab w:val="center" w:pos="4533"/>
        </w:tabs>
        <w:rPr>
          <w:i/>
          <w:color w:val="008000"/>
        </w:rPr>
      </w:pPr>
    </w:p>
    <w:p w14:paraId="2B0D7A6A" w14:textId="77777777" w:rsidR="00236C65" w:rsidRDefault="00236C65"/>
    <w:p w14:paraId="3F1DEFC7" w14:textId="77777777" w:rsidR="00236C65" w:rsidRDefault="00E13247">
      <w:r w:rsidRPr="007B3B3F">
        <w:rPr>
          <w:b/>
          <w:color w:val="984806" w:themeColor="accent6" w:themeShade="80"/>
        </w:rPr>
        <w:t>IRLANDE </w:t>
      </w:r>
      <w:r w:rsidR="00236C65">
        <w:t xml:space="preserve">: La profession n’est pas règlementée ; pour utiliser le titre d’ingénieur, il faut passer par un examen professionnel et devenir membre de </w:t>
      </w:r>
      <w:hyperlink r:id="rId29" w:history="1">
        <w:r w:rsidR="00236C65" w:rsidRPr="003E4FB6">
          <w:rPr>
            <w:rStyle w:val="Lienhypertexte"/>
          </w:rPr>
          <w:t xml:space="preserve">l’institution of </w:t>
        </w:r>
        <w:proofErr w:type="spellStart"/>
        <w:r w:rsidR="00236C65" w:rsidRPr="003E4FB6">
          <w:rPr>
            <w:rStyle w:val="Lienhypertexte"/>
          </w:rPr>
          <w:t>Engineers</w:t>
        </w:r>
        <w:proofErr w:type="spellEnd"/>
        <w:r w:rsidR="00236C65" w:rsidRPr="003E4FB6">
          <w:rPr>
            <w:rStyle w:val="Lienhypertexte"/>
          </w:rPr>
          <w:t xml:space="preserve"> of Ireland (IEI)</w:t>
        </w:r>
      </w:hyperlink>
      <w:r w:rsidR="00236C65">
        <w:t>. Les programmes d’études d’ingénieurs qui remplissent les conditions établies par l’IEI dans  le document « </w:t>
      </w:r>
      <w:proofErr w:type="spellStart"/>
      <w:r w:rsidR="00236C65">
        <w:t>Accreditation</w:t>
      </w:r>
      <w:proofErr w:type="spellEnd"/>
      <w:r w:rsidR="00236C65">
        <w:t xml:space="preserve"> </w:t>
      </w:r>
      <w:proofErr w:type="spellStart"/>
      <w:r w:rsidR="00236C65">
        <w:t>criteria</w:t>
      </w:r>
      <w:proofErr w:type="spellEnd"/>
      <w:r w:rsidR="00236C65">
        <w:t xml:space="preserve"> for engineering </w:t>
      </w:r>
      <w:proofErr w:type="spellStart"/>
      <w:r w:rsidR="00236C65">
        <w:t>education</w:t>
      </w:r>
      <w:proofErr w:type="spellEnd"/>
      <w:r w:rsidR="00236C65">
        <w:t> » sont supposés satisfaire les exigences requises</w:t>
      </w:r>
      <w:r w:rsidR="003E4FB6">
        <w:t xml:space="preserve"> par l’institution qui enregistre les titres professionnels. L’éligibilité spécifique à un grade au sein de cette institution dépend de la qualification et de l’expérience acquise.</w:t>
      </w:r>
    </w:p>
    <w:p w14:paraId="7A8472C4" w14:textId="77777777" w:rsidR="003E4FB6" w:rsidRDefault="003E4FB6" w:rsidP="00E13247">
      <w:pPr>
        <w:pStyle w:val="Paragraphedeliste"/>
        <w:numPr>
          <w:ilvl w:val="0"/>
          <w:numId w:val="4"/>
        </w:numPr>
      </w:pPr>
      <w:r>
        <w:t>Membre ordinaire (MIEI) : diplôme d’ingénieur accrédité ou équivalent</w:t>
      </w:r>
    </w:p>
    <w:p w14:paraId="4633C25D" w14:textId="17D3D491" w:rsidR="003E4FB6" w:rsidRDefault="003E4FB6" w:rsidP="00E13247">
      <w:pPr>
        <w:pStyle w:val="Paragraphedeliste"/>
        <w:numPr>
          <w:ilvl w:val="0"/>
          <w:numId w:val="4"/>
        </w:numPr>
      </w:pPr>
      <w:r>
        <w:t>Ingénieur certifié (</w:t>
      </w:r>
      <w:proofErr w:type="spellStart"/>
      <w:r>
        <w:t>CEng</w:t>
      </w:r>
      <w:proofErr w:type="spellEnd"/>
      <w:r>
        <w:t xml:space="preserve"> MIEI) : diplôme d’ing</w:t>
      </w:r>
      <w:r w:rsidR="00C82773">
        <w:t>énieur accrédité ou équivalent,</w:t>
      </w:r>
      <w:r>
        <w:t xml:space="preserve"> 4 années d’études </w:t>
      </w:r>
      <w:r w:rsidR="00C82773">
        <w:t xml:space="preserve">supérieures </w:t>
      </w:r>
      <w:r>
        <w:t xml:space="preserve"> et d’expérience (minimum 8 ans) répondant à des critères fixés officiellement. Les candidats doivent passer un examen professionnel.</w:t>
      </w:r>
    </w:p>
    <w:p w14:paraId="30BE063A" w14:textId="77777777" w:rsidR="002C1D78" w:rsidRDefault="002C1D78" w:rsidP="00E13247">
      <w:pPr>
        <w:pStyle w:val="Paragraphedeliste"/>
        <w:numPr>
          <w:ilvl w:val="0"/>
          <w:numId w:val="4"/>
        </w:numPr>
      </w:pPr>
    </w:p>
    <w:p w14:paraId="2EDDA6B2" w14:textId="77777777" w:rsidR="00C82773" w:rsidRDefault="00AD2396" w:rsidP="00C82773">
      <w:pPr>
        <w:rPr>
          <w:i/>
          <w:color w:val="008000"/>
        </w:rPr>
      </w:pPr>
      <w:hyperlink r:id="rId30" w:history="1">
        <w:r w:rsidR="00C82773" w:rsidRPr="00C82773">
          <w:rPr>
            <w:rStyle w:val="Lienhypertexte"/>
            <w:i/>
            <w:color w:val="008000"/>
            <w:u w:val="none"/>
          </w:rPr>
          <w:t>Lien vers les établissements de formation en Irlande</w:t>
        </w:r>
      </w:hyperlink>
    </w:p>
    <w:p w14:paraId="348E8688" w14:textId="0850B4AA" w:rsidR="00C82773" w:rsidRPr="00C82773" w:rsidRDefault="00AD2396" w:rsidP="00C82773">
      <w:pPr>
        <w:rPr>
          <w:color w:val="008000"/>
        </w:rPr>
      </w:pPr>
      <w:hyperlink r:id="rId31" w:history="1">
        <w:r w:rsidR="00C82773" w:rsidRPr="00C82773">
          <w:rPr>
            <w:rStyle w:val="Lienhypertexte"/>
            <w:color w:val="008000"/>
            <w:u w:val="none"/>
          </w:rPr>
          <w:t>http://www.engineersireland.ie/Services/Accredited-Courses.aspx</w:t>
        </w:r>
      </w:hyperlink>
      <w:r w:rsidR="00C82773" w:rsidRPr="00C82773">
        <w:rPr>
          <w:color w:val="008000"/>
        </w:rPr>
        <w:t xml:space="preserve"> </w:t>
      </w:r>
    </w:p>
    <w:p w14:paraId="4AB438AF" w14:textId="77777777" w:rsidR="001F1C58" w:rsidRDefault="001F1C58"/>
    <w:p w14:paraId="40B2B3CF" w14:textId="77777777" w:rsidR="00C82773" w:rsidRDefault="00C82773"/>
    <w:p w14:paraId="7EEF75AD" w14:textId="77777777" w:rsidR="001F1C58" w:rsidRDefault="00E13247">
      <w:pPr>
        <w:rPr>
          <w:rStyle w:val="Lienhypertexte"/>
        </w:rPr>
      </w:pPr>
      <w:r w:rsidRPr="007B3B3F">
        <w:rPr>
          <w:b/>
          <w:color w:val="984806" w:themeColor="accent6" w:themeShade="80"/>
        </w:rPr>
        <w:t>ITALIE</w:t>
      </w:r>
      <w:r w:rsidR="001F1C58" w:rsidRPr="007B3B3F">
        <w:rPr>
          <w:b/>
        </w:rPr>
        <w:t> </w:t>
      </w:r>
      <w:r w:rsidR="001F1C58">
        <w:t xml:space="preserve">: Pour travailler, les ingénieurs doivent réussir un examen d’état et s’inscrire auprès d’un bureau local de l’ordre des ingénieurs pour pouvoir pratiquer certaines activités réglementées. L’autorité responsable est le ministère de la Justice et l’organisation de la profession dépend du </w:t>
      </w:r>
      <w:hyperlink r:id="rId32" w:history="1">
        <w:r w:rsidR="001F1C58" w:rsidRPr="001F1C58">
          <w:rPr>
            <w:rStyle w:val="Lienhypertexte"/>
          </w:rPr>
          <w:t>Conseil national des ingénieurs</w:t>
        </w:r>
      </w:hyperlink>
    </w:p>
    <w:p w14:paraId="353A9F04" w14:textId="77777777" w:rsidR="00012A28" w:rsidRDefault="00012A28">
      <w:pPr>
        <w:rPr>
          <w:rStyle w:val="Lienhypertexte"/>
        </w:rPr>
      </w:pPr>
    </w:p>
    <w:p w14:paraId="0F7C4894" w14:textId="5F82BA86" w:rsidR="00012A28" w:rsidRDefault="00AD2396">
      <w:pPr>
        <w:rPr>
          <w:i/>
          <w:color w:val="008000"/>
        </w:rPr>
      </w:pPr>
      <w:hyperlink r:id="rId33" w:history="1">
        <w:r w:rsidR="00012A28" w:rsidRPr="00012A28">
          <w:rPr>
            <w:rStyle w:val="Lienhypertexte"/>
            <w:i/>
            <w:color w:val="008000"/>
            <w:u w:val="none"/>
          </w:rPr>
          <w:t>Lien vers les établissements de formation en Italie</w:t>
        </w:r>
      </w:hyperlink>
      <w:r w:rsidR="00012A28" w:rsidRPr="00012A28">
        <w:rPr>
          <w:rStyle w:val="Lienhypertexte"/>
          <w:i/>
          <w:color w:val="008000"/>
          <w:u w:val="none"/>
        </w:rPr>
        <w:t xml:space="preserve"> </w:t>
      </w:r>
      <w:hyperlink r:id="rId34" w:history="1">
        <w:r w:rsidR="00012A28" w:rsidRPr="00012A28">
          <w:rPr>
            <w:rStyle w:val="Lienhypertexte"/>
            <w:i/>
            <w:color w:val="008000"/>
            <w:u w:val="none"/>
          </w:rPr>
          <w:t>http://www.ingegneri.info/links/categoria/universit%E0</w:t>
        </w:r>
      </w:hyperlink>
      <w:r w:rsidR="00012A28" w:rsidRPr="00012A28">
        <w:rPr>
          <w:i/>
          <w:color w:val="008000"/>
        </w:rPr>
        <w:t xml:space="preserve"> </w:t>
      </w:r>
    </w:p>
    <w:p w14:paraId="25FBBA1C" w14:textId="77777777" w:rsidR="002C4F0C" w:rsidRPr="00012A28" w:rsidRDefault="002C4F0C">
      <w:pPr>
        <w:rPr>
          <w:i/>
          <w:color w:val="008000"/>
        </w:rPr>
      </w:pPr>
    </w:p>
    <w:p w14:paraId="43826176" w14:textId="77777777" w:rsidR="001F1C58" w:rsidRDefault="001F1C58"/>
    <w:p w14:paraId="7BE1D031" w14:textId="77777777" w:rsidR="001F1C58" w:rsidRDefault="00E13247">
      <w:r w:rsidRPr="007B3B3F">
        <w:rPr>
          <w:b/>
          <w:color w:val="984806" w:themeColor="accent6" w:themeShade="80"/>
        </w:rPr>
        <w:t>LUXEMBOURG</w:t>
      </w:r>
      <w:r w:rsidRPr="00E13247">
        <w:rPr>
          <w:color w:val="984806" w:themeColor="accent6" w:themeShade="80"/>
        </w:rPr>
        <w:t> </w:t>
      </w:r>
      <w:r w:rsidR="001F1C58">
        <w:t xml:space="preserve">: Pour pratiquer de manière indépendante, il est obligatoire de s’inscrire auprès de </w:t>
      </w:r>
      <w:hyperlink r:id="rId35" w:history="1">
        <w:r w:rsidR="001F1C58" w:rsidRPr="00E13247">
          <w:rPr>
            <w:rStyle w:val="Lienhypertexte"/>
          </w:rPr>
          <w:t xml:space="preserve">l’Ordre des architectes et des Ingénieurs conseils </w:t>
        </w:r>
        <w:r w:rsidRPr="00E13247">
          <w:rPr>
            <w:rStyle w:val="Lienhypertexte"/>
          </w:rPr>
          <w:t>(OAI)</w:t>
        </w:r>
      </w:hyperlink>
      <w:r>
        <w:t xml:space="preserve"> </w:t>
      </w:r>
      <w:r w:rsidR="001F1C58">
        <w:t>dont la mission officielle est de garantir l’application des droits et devoirs appliqués pour l’intérêt public dans le cadre de ces professions.</w:t>
      </w:r>
      <w:r>
        <w:t xml:space="preserve"> Tout architecte ou ingénieur consultant souhaitant exercer au grand Duché du Luxembourg doit être inscrit auprès de cet ordre.</w:t>
      </w:r>
    </w:p>
    <w:p w14:paraId="58FC5F72" w14:textId="77777777" w:rsidR="00521A41" w:rsidRDefault="00521A41"/>
    <w:p w14:paraId="659D5997" w14:textId="77777777" w:rsidR="00521A41" w:rsidRPr="00521A41" w:rsidRDefault="00AD2396">
      <w:pPr>
        <w:rPr>
          <w:i/>
          <w:color w:val="008000"/>
        </w:rPr>
      </w:pPr>
      <w:hyperlink r:id="rId36" w:history="1">
        <w:r w:rsidR="00521A41" w:rsidRPr="00521A41">
          <w:rPr>
            <w:rStyle w:val="Lienhypertexte"/>
            <w:i/>
            <w:color w:val="008000"/>
            <w:u w:val="none"/>
          </w:rPr>
          <w:t>Lien vers la faculté des sciences de l’université du Luxembourg</w:t>
        </w:r>
      </w:hyperlink>
    </w:p>
    <w:p w14:paraId="57B7CFE4" w14:textId="6082F156" w:rsidR="00521A41" w:rsidRPr="00521A41" w:rsidRDefault="00AD2396">
      <w:pPr>
        <w:rPr>
          <w:i/>
          <w:color w:val="008000"/>
        </w:rPr>
      </w:pPr>
      <w:hyperlink r:id="rId37" w:history="1">
        <w:r w:rsidR="00521A41" w:rsidRPr="00521A41">
          <w:rPr>
            <w:rStyle w:val="Lienhypertexte"/>
            <w:i/>
            <w:color w:val="008000"/>
            <w:u w:val="none"/>
          </w:rPr>
          <w:t>http://wwwfr.uni.lu</w:t>
        </w:r>
      </w:hyperlink>
      <w:r w:rsidR="00521A41" w:rsidRPr="00521A41">
        <w:rPr>
          <w:i/>
          <w:color w:val="008000"/>
        </w:rPr>
        <w:t xml:space="preserve"> </w:t>
      </w:r>
    </w:p>
    <w:p w14:paraId="0D3C600F" w14:textId="77777777" w:rsidR="0080208F" w:rsidRDefault="0080208F"/>
    <w:p w14:paraId="451F91B9" w14:textId="77777777" w:rsidR="002C4F0C" w:rsidRDefault="002C4F0C"/>
    <w:p w14:paraId="20FCF053" w14:textId="77777777" w:rsidR="00E13247" w:rsidRDefault="00E13247"/>
    <w:p w14:paraId="229C51D5" w14:textId="77777777" w:rsidR="00E13247" w:rsidRDefault="00AB337F">
      <w:r w:rsidRPr="007B3B3F">
        <w:rPr>
          <w:b/>
          <w:color w:val="984806" w:themeColor="accent6" w:themeShade="80"/>
        </w:rPr>
        <w:t>PAYS-BAS </w:t>
      </w:r>
      <w:r w:rsidR="00E13247">
        <w:t xml:space="preserve">: La profession n’est pas règlementée. Cependant le titre d’ingénieur est protégé par la loi. L’intégration à </w:t>
      </w:r>
      <w:hyperlink r:id="rId38" w:history="1">
        <w:r w:rsidR="00E13247" w:rsidRPr="003F53BA">
          <w:rPr>
            <w:rStyle w:val="Lienhypertexte"/>
          </w:rPr>
          <w:t>l’Institution royale des Ingénieurs des Pays-Bas, KIVI NIRIA</w:t>
        </w:r>
      </w:hyperlink>
      <w:r w:rsidR="00E13247">
        <w:t>, est ouverte à tout diplômé ou étudiant (à partir de la 1</w:t>
      </w:r>
      <w:r w:rsidR="00E13247" w:rsidRPr="00E13247">
        <w:rPr>
          <w:vertAlign w:val="superscript"/>
        </w:rPr>
        <w:t>ère</w:t>
      </w:r>
      <w:r w:rsidR="00E13247">
        <w:t xml:space="preserve"> année) des universités néerlandaises. Les études universitaires d’ingénieur s’étendent sur 5 ou 4 années pour le parcours professionnel. Les diplômés des</w:t>
      </w:r>
      <w:r w:rsidR="001256D4">
        <w:t xml:space="preserve"> universités technologiques reçoivent le Master of Science (</w:t>
      </w:r>
      <w:proofErr w:type="spellStart"/>
      <w:r w:rsidR="001256D4" w:rsidRPr="001256D4">
        <w:rPr>
          <w:b/>
        </w:rPr>
        <w:t>Ingenieur</w:t>
      </w:r>
      <w:proofErr w:type="spellEnd"/>
      <w:r w:rsidR="001256D4" w:rsidRPr="001256D4">
        <w:rPr>
          <w:b/>
        </w:rPr>
        <w:t xml:space="preserve"> Ir</w:t>
      </w:r>
      <w:r w:rsidR="001256D4">
        <w:t xml:space="preserve">) et sont autorisés à utiliser le titre  protégé </w:t>
      </w:r>
      <w:r w:rsidR="001256D4" w:rsidRPr="003F53BA">
        <w:rPr>
          <w:b/>
        </w:rPr>
        <w:t>Ir</w:t>
      </w:r>
      <w:r w:rsidR="001256D4">
        <w:t xml:space="preserve"> ; les diplômés universitaires du parcours professionnel reçoivent un </w:t>
      </w:r>
      <w:proofErr w:type="spellStart"/>
      <w:r w:rsidR="001256D4">
        <w:t>Bachelor</w:t>
      </w:r>
      <w:proofErr w:type="spellEnd"/>
      <w:r w:rsidR="001256D4">
        <w:t xml:space="preserve"> of Engineering et portent le titre </w:t>
      </w:r>
      <w:r w:rsidR="001256D4" w:rsidRPr="001256D4">
        <w:rPr>
          <w:b/>
        </w:rPr>
        <w:t>d’</w:t>
      </w:r>
      <w:proofErr w:type="spellStart"/>
      <w:r w:rsidR="001256D4" w:rsidRPr="001256D4">
        <w:rPr>
          <w:b/>
        </w:rPr>
        <w:t>Ingenieur</w:t>
      </w:r>
      <w:proofErr w:type="spellEnd"/>
      <w:r w:rsidR="001256D4" w:rsidRPr="001256D4">
        <w:rPr>
          <w:b/>
        </w:rPr>
        <w:t xml:space="preserve"> </w:t>
      </w:r>
      <w:proofErr w:type="spellStart"/>
      <w:r w:rsidR="001256D4" w:rsidRPr="001256D4">
        <w:rPr>
          <w:b/>
        </w:rPr>
        <w:t>Ing</w:t>
      </w:r>
      <w:proofErr w:type="spellEnd"/>
      <w:r w:rsidR="001256D4">
        <w:rPr>
          <w:b/>
        </w:rPr>
        <w:t xml:space="preserve">, </w:t>
      </w:r>
      <w:r w:rsidR="001256D4" w:rsidRPr="001256D4">
        <w:t>également protégé.</w:t>
      </w:r>
      <w:r w:rsidR="001256D4">
        <w:t xml:space="preserve"> En qualité de membres de KIVI NIRIA, ils ont tous le même grade.</w:t>
      </w:r>
    </w:p>
    <w:p w14:paraId="44E8E7C3" w14:textId="77777777" w:rsidR="000C2E8C" w:rsidRDefault="000C2E8C"/>
    <w:p w14:paraId="5E5FDDEA" w14:textId="77777777" w:rsidR="000C2E8C" w:rsidRPr="000C2E8C" w:rsidRDefault="00AD2396">
      <w:pPr>
        <w:rPr>
          <w:i/>
          <w:color w:val="008000"/>
        </w:rPr>
      </w:pPr>
      <w:hyperlink r:id="rId39" w:history="1">
        <w:r w:rsidR="000C2E8C" w:rsidRPr="000C2E8C">
          <w:rPr>
            <w:rStyle w:val="Lienhypertexte"/>
            <w:i/>
            <w:color w:val="008000"/>
            <w:u w:val="none"/>
          </w:rPr>
          <w:t>Lien vers les établissements de formation au Pays-Bas</w:t>
        </w:r>
      </w:hyperlink>
    </w:p>
    <w:p w14:paraId="4B7C3F2F" w14:textId="1ED14289" w:rsidR="000C2E8C" w:rsidRPr="000C2E8C" w:rsidRDefault="00AD2396">
      <w:pPr>
        <w:rPr>
          <w:i/>
          <w:color w:val="008000"/>
        </w:rPr>
      </w:pPr>
      <w:hyperlink r:id="rId40" w:history="1">
        <w:r w:rsidR="000C2E8C" w:rsidRPr="000C2E8C">
          <w:rPr>
            <w:rStyle w:val="Lienhypertexte"/>
            <w:i/>
            <w:color w:val="008000"/>
            <w:u w:val="none"/>
          </w:rPr>
          <w:t>http://www.studyinholland.co.uk/engineering.html</w:t>
        </w:r>
      </w:hyperlink>
      <w:r w:rsidR="000C2E8C" w:rsidRPr="000C2E8C">
        <w:rPr>
          <w:i/>
          <w:color w:val="008000"/>
        </w:rPr>
        <w:t xml:space="preserve"> </w:t>
      </w:r>
    </w:p>
    <w:p w14:paraId="61FC1C43" w14:textId="77777777" w:rsidR="003E4FB6" w:rsidRDefault="003E4FB6"/>
    <w:p w14:paraId="1FD525E9" w14:textId="77777777" w:rsidR="00D54D0F" w:rsidRDefault="00D54D0F"/>
    <w:p w14:paraId="4F1C20E1" w14:textId="77777777" w:rsidR="00D54D0F" w:rsidRDefault="00AB337F">
      <w:r w:rsidRPr="007B3B3F">
        <w:rPr>
          <w:b/>
          <w:color w:val="984806" w:themeColor="accent6" w:themeShade="80"/>
        </w:rPr>
        <w:t>PORTUGAL </w:t>
      </w:r>
      <w:r w:rsidR="003F53BA">
        <w:t>: Pour pratiquer en qualité d’ingénieur</w:t>
      </w:r>
      <w:r w:rsidR="009434FC">
        <w:t xml:space="preserve"> et se prévaloir du titre d’ingénieur</w:t>
      </w:r>
      <w:r w:rsidR="003F53BA">
        <w:t>, il est obligatoire de s’inscrire auprès de l’ordre des Ingénieurs (</w:t>
      </w:r>
      <w:hyperlink r:id="rId41" w:history="1">
        <w:proofErr w:type="spellStart"/>
        <w:r w:rsidR="003F53BA" w:rsidRPr="00AB337F">
          <w:rPr>
            <w:rStyle w:val="Lienhypertexte"/>
          </w:rPr>
          <w:t>Ordem</w:t>
        </w:r>
        <w:proofErr w:type="spellEnd"/>
        <w:r w:rsidR="003F53BA" w:rsidRPr="00AB337F">
          <w:rPr>
            <w:rStyle w:val="Lienhypertexte"/>
          </w:rPr>
          <w:t xml:space="preserve"> dos </w:t>
        </w:r>
        <w:proofErr w:type="spellStart"/>
        <w:r w:rsidR="003F53BA" w:rsidRPr="00AB337F">
          <w:rPr>
            <w:rStyle w:val="Lienhypertexte"/>
          </w:rPr>
          <w:t>Engenheiros</w:t>
        </w:r>
        <w:proofErr w:type="spellEnd"/>
        <w:r w:rsidR="009434FC" w:rsidRPr="00AB337F">
          <w:rPr>
            <w:rStyle w:val="Lienhypertexte"/>
          </w:rPr>
          <w:t xml:space="preserve"> - OE</w:t>
        </w:r>
      </w:hyperlink>
      <w:r w:rsidR="003F53BA">
        <w:t>) une institution non lucrative qu</w:t>
      </w:r>
      <w:r w:rsidR="009434FC">
        <w:t xml:space="preserve">i octroie </w:t>
      </w:r>
      <w:r w:rsidR="003F53BA">
        <w:t>le t</w:t>
      </w:r>
      <w:r w:rsidR="009434FC">
        <w:t xml:space="preserve">itre professionnel d’ingénieur </w:t>
      </w:r>
      <w:r w:rsidR="003F53BA">
        <w:t>et attribue les titres et qualifications (Senior, Conseiller, Expert)</w:t>
      </w:r>
      <w:r w:rsidR="009434FC">
        <w:t xml:space="preserve">. OE a également mis en place l’accréditation pour les études d’ingénieur au Portugal. Le titre et la pratique des ingénieurs sont règlementés au Portugal. Les étudiants  ingénieurs doivent avoir obtenu un diplôme d’ingénieur, terminé une période de formation en stage et passé leur examen d’admission. OE définit aussi des critères objectifs pour l’exemption d’examen d’admission. Ces critères doivent régulièrement être réexaminés. Ils sont basés sur le cursus </w:t>
      </w:r>
      <w:r>
        <w:t xml:space="preserve"> d’études </w:t>
      </w:r>
      <w:r w:rsidR="009434FC">
        <w:t xml:space="preserve">suivi, les </w:t>
      </w:r>
      <w:r>
        <w:t>moyens</w:t>
      </w:r>
      <w:r w:rsidR="009434FC">
        <w:t xml:space="preserve"> éducatifs et les méthodes d’évaluation sous-jacent</w:t>
      </w:r>
      <w:r>
        <w:t>s</w:t>
      </w:r>
      <w:r w:rsidR="009434FC">
        <w:t xml:space="preserve"> à l’accréditation.</w:t>
      </w:r>
      <w:r>
        <w:t xml:space="preserve"> Les étudiants qui suivent les cours d’ingénieur accrédités peuvent être dispensés de l’examen d’admission par l’OE.</w:t>
      </w:r>
    </w:p>
    <w:p w14:paraId="076162AD" w14:textId="77777777" w:rsidR="00012A28" w:rsidRDefault="00012A28"/>
    <w:p w14:paraId="05262B4A" w14:textId="5F7C28C6" w:rsidR="00AB337F" w:rsidRPr="007B3B3F" w:rsidRDefault="00AD2396">
      <w:pPr>
        <w:rPr>
          <w:i/>
          <w:color w:val="008000"/>
        </w:rPr>
      </w:pPr>
      <w:hyperlink r:id="rId42" w:history="1">
        <w:proofErr w:type="gramStart"/>
        <w:r w:rsidR="007B3B3F" w:rsidRPr="007B3B3F">
          <w:rPr>
            <w:rStyle w:val="Lienhypertexte"/>
            <w:i/>
            <w:color w:val="008000"/>
            <w:u w:val="none"/>
          </w:rPr>
          <w:t>lien</w:t>
        </w:r>
        <w:proofErr w:type="gramEnd"/>
        <w:r w:rsidR="007B3B3F" w:rsidRPr="007B3B3F">
          <w:rPr>
            <w:rStyle w:val="Lienhypertexte"/>
            <w:i/>
            <w:color w:val="008000"/>
            <w:u w:val="none"/>
          </w:rPr>
          <w:t xml:space="preserve"> vers les établissements de formation au Portugal</w:t>
        </w:r>
      </w:hyperlink>
    </w:p>
    <w:p w14:paraId="0DF62225" w14:textId="77777777" w:rsidR="007B3B3F" w:rsidRDefault="00AD2396" w:rsidP="007B3B3F">
      <w:pPr>
        <w:rPr>
          <w:rStyle w:val="Lienhypertexte"/>
          <w:color w:val="008000"/>
          <w:u w:val="none"/>
        </w:rPr>
      </w:pPr>
      <w:hyperlink r:id="rId43" w:history="1">
        <w:r w:rsidR="007B3B3F" w:rsidRPr="006E7E81">
          <w:rPr>
            <w:rStyle w:val="Lienhypertexte"/>
            <w:color w:val="008000"/>
            <w:u w:val="none"/>
          </w:rPr>
          <w:t>http://www.ordemengenheiros.pt/pt/a-ordem/colegios-e-especialidades/</w:t>
        </w:r>
      </w:hyperlink>
    </w:p>
    <w:p w14:paraId="3E133215" w14:textId="77777777" w:rsidR="00012A28" w:rsidRPr="006E7E81" w:rsidRDefault="00012A28" w:rsidP="007B3B3F">
      <w:pPr>
        <w:rPr>
          <w:color w:val="008000"/>
        </w:rPr>
      </w:pPr>
    </w:p>
    <w:p w14:paraId="2457574E" w14:textId="77777777" w:rsidR="00963B4D" w:rsidRDefault="00963B4D"/>
    <w:p w14:paraId="45BCFF43" w14:textId="77777777" w:rsidR="00963B4D" w:rsidRDefault="005E6069">
      <w:r w:rsidRPr="007B3B3F">
        <w:rPr>
          <w:b/>
          <w:color w:val="984806" w:themeColor="accent6" w:themeShade="80"/>
        </w:rPr>
        <w:t>ROYAUME-UNI </w:t>
      </w:r>
      <w:r w:rsidR="00963B4D">
        <w:t xml:space="preserve">: la profession est règlementée par le Engineering Council (ECUK) au travers de 35 institutions habilitées siégeant à l’ECUK. Le répertoire des ingénieurs comporte 3 sections : </w:t>
      </w:r>
      <w:proofErr w:type="spellStart"/>
      <w:r w:rsidR="00963B4D" w:rsidRPr="00963B4D">
        <w:rPr>
          <w:b/>
        </w:rPr>
        <w:t>Chartered</w:t>
      </w:r>
      <w:proofErr w:type="spellEnd"/>
      <w:r w:rsidR="00963B4D" w:rsidRPr="00963B4D">
        <w:rPr>
          <w:b/>
        </w:rPr>
        <w:t xml:space="preserve"> </w:t>
      </w:r>
      <w:proofErr w:type="spellStart"/>
      <w:r w:rsidR="00963B4D" w:rsidRPr="00963B4D">
        <w:rPr>
          <w:b/>
        </w:rPr>
        <w:t>Engineer</w:t>
      </w:r>
      <w:proofErr w:type="spellEnd"/>
      <w:r w:rsidR="00963B4D" w:rsidRPr="00963B4D">
        <w:rPr>
          <w:b/>
        </w:rPr>
        <w:t xml:space="preserve">, </w:t>
      </w:r>
      <w:proofErr w:type="spellStart"/>
      <w:r w:rsidR="00963B4D" w:rsidRPr="00963B4D">
        <w:rPr>
          <w:b/>
        </w:rPr>
        <w:t>Incorporated</w:t>
      </w:r>
      <w:proofErr w:type="spellEnd"/>
      <w:r w:rsidR="00963B4D" w:rsidRPr="00963B4D">
        <w:rPr>
          <w:b/>
        </w:rPr>
        <w:t xml:space="preserve"> </w:t>
      </w:r>
      <w:proofErr w:type="spellStart"/>
      <w:r w:rsidR="00963B4D" w:rsidRPr="00963B4D">
        <w:rPr>
          <w:b/>
        </w:rPr>
        <w:t>Engineer</w:t>
      </w:r>
      <w:proofErr w:type="spellEnd"/>
      <w:r w:rsidR="00963B4D" w:rsidRPr="00963B4D">
        <w:rPr>
          <w:b/>
        </w:rPr>
        <w:t xml:space="preserve">, Engineering </w:t>
      </w:r>
      <w:proofErr w:type="spellStart"/>
      <w:r w:rsidR="00963B4D" w:rsidRPr="00963B4D">
        <w:rPr>
          <w:b/>
        </w:rPr>
        <w:t>Technician</w:t>
      </w:r>
      <w:proofErr w:type="spellEnd"/>
      <w:r w:rsidR="00963B4D" w:rsidRPr="00963B4D">
        <w:rPr>
          <w:b/>
        </w:rPr>
        <w:t xml:space="preserve">. </w:t>
      </w:r>
      <w:r w:rsidR="00963B4D">
        <w:t>Ces titres, protégés par la charte royale du conseil des ingénieurs, ne peuvent être utilisés que par les personnes inscrites au répertoire.</w:t>
      </w:r>
    </w:p>
    <w:p w14:paraId="7E998274" w14:textId="6322609E" w:rsidR="00963B4D" w:rsidRDefault="00963B4D" w:rsidP="00963B4D">
      <w:pPr>
        <w:pStyle w:val="Paragraphedeliste"/>
        <w:numPr>
          <w:ilvl w:val="0"/>
          <w:numId w:val="5"/>
        </w:numPr>
      </w:pPr>
      <w:proofErr w:type="spellStart"/>
      <w:r w:rsidRPr="005E6069">
        <w:rPr>
          <w:b/>
        </w:rPr>
        <w:t>Chartered</w:t>
      </w:r>
      <w:proofErr w:type="spellEnd"/>
      <w:r w:rsidRPr="005E6069">
        <w:rPr>
          <w:b/>
        </w:rPr>
        <w:t xml:space="preserve"> </w:t>
      </w:r>
      <w:proofErr w:type="spellStart"/>
      <w:r w:rsidRPr="005E6069">
        <w:rPr>
          <w:b/>
        </w:rPr>
        <w:t>Engineers</w:t>
      </w:r>
      <w:proofErr w:type="spellEnd"/>
      <w:r w:rsidRPr="005E6069">
        <w:rPr>
          <w:b/>
        </w:rPr>
        <w:t xml:space="preserve"> (</w:t>
      </w:r>
      <w:proofErr w:type="spellStart"/>
      <w:r w:rsidRPr="005E6069">
        <w:rPr>
          <w:b/>
        </w:rPr>
        <w:t>CEng</w:t>
      </w:r>
      <w:proofErr w:type="spellEnd"/>
      <w:r w:rsidRPr="005E6069">
        <w:rPr>
          <w:b/>
        </w:rPr>
        <w:t>) </w:t>
      </w:r>
      <w:r>
        <w:t>: caractérisés par leur capacité à développer des solutions adaptées aux problèmes faisant appel à l’innovati</w:t>
      </w:r>
      <w:r w:rsidR="0013355A">
        <w:t>on, la créativité, le changement</w:t>
      </w:r>
      <w:r>
        <w:t>. Ils p</w:t>
      </w:r>
      <w:r w:rsidR="0013355A">
        <w:t>euvent développer ou appliquer d</w:t>
      </w:r>
      <w:r>
        <w:t>es nouvelles</w:t>
      </w:r>
      <w:r w:rsidR="0013355A">
        <w:t xml:space="preserve"> technologies, promouvoir le design, introduire des techniques de production plus efficaces, des concepts de construction ou de marketing, des services d’ingénierie nouveaux et des méthodes de management. Les ingénieurs certifiés sont de façon</w:t>
      </w:r>
      <w:r w:rsidR="00E35345">
        <w:t>s</w:t>
      </w:r>
      <w:r w:rsidR="0013355A">
        <w:t xml:space="preserve"> diverse</w:t>
      </w:r>
      <w:r w:rsidR="00E35345">
        <w:t>s</w:t>
      </w:r>
      <w:r w:rsidR="0013355A">
        <w:t xml:space="preserve"> engagés dans les activités techniques et commerciales et présentent des compétences relationnelles.</w:t>
      </w:r>
    </w:p>
    <w:p w14:paraId="622EA987" w14:textId="77777777" w:rsidR="0013355A" w:rsidRDefault="0013355A" w:rsidP="00963B4D">
      <w:pPr>
        <w:pStyle w:val="Paragraphedeliste"/>
        <w:numPr>
          <w:ilvl w:val="0"/>
          <w:numId w:val="5"/>
        </w:numPr>
      </w:pPr>
      <w:proofErr w:type="spellStart"/>
      <w:r w:rsidRPr="005E6069">
        <w:rPr>
          <w:b/>
        </w:rPr>
        <w:t>Incorporated</w:t>
      </w:r>
      <w:proofErr w:type="spellEnd"/>
      <w:r w:rsidRPr="005E6069">
        <w:rPr>
          <w:b/>
        </w:rPr>
        <w:t xml:space="preserve"> </w:t>
      </w:r>
      <w:proofErr w:type="spellStart"/>
      <w:r w:rsidRPr="005E6069">
        <w:rPr>
          <w:b/>
        </w:rPr>
        <w:t>Engineers</w:t>
      </w:r>
      <w:proofErr w:type="spellEnd"/>
      <w:r w:rsidRPr="005E6069">
        <w:rPr>
          <w:b/>
        </w:rPr>
        <w:t xml:space="preserve"> (Ieng) </w:t>
      </w:r>
      <w:r>
        <w:t xml:space="preserve">: Ils témoignent de capacités à agir de façon innovante et créative en faisant appel aux technologies actuelles. Pour cela, ils acquièrent et </w:t>
      </w:r>
      <w:r w:rsidR="00AB70C8">
        <w:t>suivent l’évolution</w:t>
      </w:r>
      <w:r>
        <w:t xml:space="preserve"> des technologies en développement et peuvent prendre en charge le design technique, le développement, la manufacture, la construction et la mise en œuvre. Il sont diversement impliqués dans le management</w:t>
      </w:r>
      <w:r w:rsidR="00AB70C8">
        <w:t xml:space="preserve"> technique et commercial et présentent des compétences relationnelles.</w:t>
      </w:r>
    </w:p>
    <w:p w14:paraId="332A96F5" w14:textId="77777777" w:rsidR="00AB70C8" w:rsidRDefault="00AB70C8" w:rsidP="00963B4D">
      <w:pPr>
        <w:pStyle w:val="Paragraphedeliste"/>
        <w:numPr>
          <w:ilvl w:val="0"/>
          <w:numId w:val="5"/>
        </w:numPr>
      </w:pPr>
      <w:r w:rsidRPr="005E6069">
        <w:rPr>
          <w:b/>
        </w:rPr>
        <w:t xml:space="preserve">Engineering </w:t>
      </w:r>
      <w:proofErr w:type="spellStart"/>
      <w:r w:rsidRPr="005E6069">
        <w:rPr>
          <w:b/>
        </w:rPr>
        <w:t>Technician</w:t>
      </w:r>
      <w:proofErr w:type="spellEnd"/>
      <w:r w:rsidRPr="005E6069">
        <w:rPr>
          <w:b/>
        </w:rPr>
        <w:t> (</w:t>
      </w:r>
      <w:proofErr w:type="spellStart"/>
      <w:r w:rsidRPr="005E6069">
        <w:rPr>
          <w:b/>
        </w:rPr>
        <w:t>EngTech</w:t>
      </w:r>
      <w:proofErr w:type="spellEnd"/>
      <w:r w:rsidRPr="005E6069">
        <w:rPr>
          <w:b/>
        </w:rPr>
        <w:t>)</w:t>
      </w:r>
      <w:r>
        <w:t xml:space="preserve"> sont impliqués dans l’application de prouesses techniques et les procédures de résolution de problèmes d’ingénierie concrets. Ils supervisent la responsabilité technique et sont compétents pour faire preuve de créativité et de compétences à l’intérieur de champs technologiques définis. Ces techniciens professionnels en ingénierie contribuent au design, au développement, à la fabrication et  la maintenance des produits, des équipements, des processus et des services.</w:t>
      </w:r>
    </w:p>
    <w:p w14:paraId="03EDF299" w14:textId="77777777" w:rsidR="00AB70C8" w:rsidRDefault="00AB70C8" w:rsidP="00AB70C8">
      <w:pPr>
        <w:ind w:left="360"/>
      </w:pPr>
      <w:r>
        <w:t xml:space="preserve">Pour devenir </w:t>
      </w:r>
      <w:proofErr w:type="spellStart"/>
      <w:r>
        <w:t>CEng</w:t>
      </w:r>
      <w:proofErr w:type="spellEnd"/>
      <w:r>
        <w:t xml:space="preserve">, Ieng ou </w:t>
      </w:r>
      <w:proofErr w:type="spellStart"/>
      <w:r>
        <w:t>ENGTech</w:t>
      </w:r>
      <w:proofErr w:type="spellEnd"/>
      <w:r>
        <w:t xml:space="preserve">, un étudiant doit faire preuve de </w:t>
      </w:r>
      <w:r w:rsidR="005E6069">
        <w:t xml:space="preserve">connaissances </w:t>
      </w:r>
      <w:r>
        <w:t xml:space="preserve">et d’engagement au travers de </w:t>
      </w:r>
      <w:r w:rsidR="005E6069">
        <w:t xml:space="preserve">ses qualifications, ses expériences et stages et en passant une évaluation sous forme d’une dissertation, d’un oral ou d’un examen. L’enregistrement comme </w:t>
      </w:r>
      <w:proofErr w:type="spellStart"/>
      <w:r w:rsidR="005E6069">
        <w:t>CEng</w:t>
      </w:r>
      <w:proofErr w:type="spellEnd"/>
      <w:r w:rsidR="005E6069">
        <w:t xml:space="preserve"> ou Ieng demande généralement un entretien professionnel mis en place par deux représentants agréés. Les ingénieurs déclarés sont autorisés à se désigner sous les appellations </w:t>
      </w:r>
      <w:proofErr w:type="spellStart"/>
      <w:r w:rsidR="005E6069">
        <w:t>CEng</w:t>
      </w:r>
      <w:proofErr w:type="spellEnd"/>
      <w:r w:rsidR="005E6069">
        <w:t xml:space="preserve">, Ieng et </w:t>
      </w:r>
      <w:proofErr w:type="spellStart"/>
      <w:r w:rsidR="005E6069">
        <w:t>EngTec</w:t>
      </w:r>
      <w:proofErr w:type="spellEnd"/>
      <w:r w:rsidR="005E6069">
        <w:t xml:space="preserve"> selon le cas.</w:t>
      </w:r>
    </w:p>
    <w:p w14:paraId="0175220E" w14:textId="77777777" w:rsidR="00012A28" w:rsidRDefault="00012A28" w:rsidP="00AB70C8">
      <w:pPr>
        <w:ind w:left="360"/>
      </w:pPr>
    </w:p>
    <w:p w14:paraId="5A8096E5" w14:textId="5F0412C3" w:rsidR="005C319C" w:rsidRPr="007B3B3F" w:rsidRDefault="00AD2396">
      <w:pPr>
        <w:rPr>
          <w:i/>
          <w:color w:val="008000"/>
        </w:rPr>
      </w:pPr>
      <w:hyperlink r:id="rId44" w:history="1">
        <w:r w:rsidR="00E73CA1">
          <w:rPr>
            <w:rStyle w:val="Lienhypertexte"/>
            <w:i/>
            <w:color w:val="008000"/>
            <w:u w:val="none"/>
          </w:rPr>
          <w:t>Lien vers les établissements de formation au Royaume-Uni</w:t>
        </w:r>
      </w:hyperlink>
    </w:p>
    <w:p w14:paraId="01ACB33E" w14:textId="28044344" w:rsidR="007B3B3F" w:rsidRPr="00012A28" w:rsidRDefault="00AD2396">
      <w:pPr>
        <w:rPr>
          <w:i/>
          <w:color w:val="008000"/>
        </w:rPr>
      </w:pPr>
      <w:hyperlink r:id="rId45" w:history="1">
        <w:r w:rsidR="00012A28" w:rsidRPr="00012A28">
          <w:rPr>
            <w:rStyle w:val="Lienhypertexte"/>
            <w:i/>
            <w:color w:val="008000"/>
            <w:u w:val="none"/>
          </w:rPr>
          <w:t>http://www.engc.org.uk/education--</w:t>
        </w:r>
        <w:proofErr w:type="spellStart"/>
        <w:r w:rsidR="00012A28" w:rsidRPr="00012A28">
          <w:rPr>
            <w:rStyle w:val="Lienhypertexte"/>
            <w:i/>
            <w:color w:val="008000"/>
            <w:u w:val="none"/>
          </w:rPr>
          <w:t>skills</w:t>
        </w:r>
        <w:proofErr w:type="spellEnd"/>
        <w:r w:rsidR="00012A28" w:rsidRPr="00012A28">
          <w:rPr>
            <w:rStyle w:val="Lienhypertexte"/>
            <w:i/>
            <w:color w:val="008000"/>
            <w:u w:val="none"/>
          </w:rPr>
          <w:t>/</w:t>
        </w:r>
        <w:proofErr w:type="spellStart"/>
        <w:r w:rsidR="00012A28" w:rsidRPr="00012A28">
          <w:rPr>
            <w:rStyle w:val="Lienhypertexte"/>
            <w:i/>
            <w:color w:val="008000"/>
            <w:u w:val="none"/>
          </w:rPr>
          <w:t>accreditation</w:t>
        </w:r>
        <w:proofErr w:type="spellEnd"/>
        <w:r w:rsidR="00012A28" w:rsidRPr="00012A28">
          <w:rPr>
            <w:rStyle w:val="Lienhypertexte"/>
            <w:i/>
            <w:color w:val="008000"/>
            <w:u w:val="none"/>
          </w:rPr>
          <w:t>/</w:t>
        </w:r>
        <w:proofErr w:type="spellStart"/>
        <w:r w:rsidR="00012A28" w:rsidRPr="00012A28">
          <w:rPr>
            <w:rStyle w:val="Lienhypertexte"/>
            <w:i/>
            <w:color w:val="008000"/>
            <w:u w:val="none"/>
          </w:rPr>
          <w:t>accredited</w:t>
        </w:r>
        <w:proofErr w:type="spellEnd"/>
        <w:r w:rsidR="00012A28" w:rsidRPr="00012A28">
          <w:rPr>
            <w:rStyle w:val="Lienhypertexte"/>
            <w:i/>
            <w:color w:val="008000"/>
            <w:u w:val="none"/>
          </w:rPr>
          <w:t>-course-</w:t>
        </w:r>
        <w:proofErr w:type="spellStart"/>
        <w:r w:rsidR="00012A28" w:rsidRPr="00012A28">
          <w:rPr>
            <w:rStyle w:val="Lienhypertexte"/>
            <w:i/>
            <w:color w:val="008000"/>
            <w:u w:val="none"/>
          </w:rPr>
          <w:t>search</w:t>
        </w:r>
        <w:proofErr w:type="spellEnd"/>
      </w:hyperlink>
    </w:p>
    <w:p w14:paraId="05A81F13" w14:textId="77777777" w:rsidR="00012A28" w:rsidRPr="0076266E" w:rsidRDefault="00012A28">
      <w:pPr>
        <w:rPr>
          <w:i/>
          <w:color w:val="008000"/>
        </w:rPr>
      </w:pPr>
    </w:p>
    <w:p w14:paraId="45A1A74F" w14:textId="77777777" w:rsidR="0076266E" w:rsidRDefault="0076266E"/>
    <w:p w14:paraId="1229BBB1" w14:textId="3F30480F" w:rsidR="005C319C" w:rsidRDefault="005C319C">
      <w:r w:rsidRPr="007B3B3F">
        <w:rPr>
          <w:b/>
          <w:color w:val="984806" w:themeColor="accent6" w:themeShade="80"/>
        </w:rPr>
        <w:t>SUISSE</w:t>
      </w:r>
      <w:r>
        <w:t xml:space="preserve"> : Il est obligatoire de s’inscrire </w:t>
      </w:r>
      <w:r w:rsidR="00E35345">
        <w:t>au</w:t>
      </w:r>
      <w:r>
        <w:t xml:space="preserve"> registre suisse des Ingénieurs, architectes et techniciens pour pouvoir répondre aux appels d’offres de certains cantons. Les cantons francophones, Ticino et Lucerne, ont des </w:t>
      </w:r>
      <w:proofErr w:type="spellStart"/>
      <w:r>
        <w:t>pré-requis</w:t>
      </w:r>
      <w:proofErr w:type="spellEnd"/>
      <w:r>
        <w:t xml:space="preserve"> spécifiques. Il y a 3 niveaux d’enregistrement : </w:t>
      </w:r>
    </w:p>
    <w:p w14:paraId="66122960" w14:textId="77777777" w:rsidR="005C319C" w:rsidRDefault="005C319C">
      <w:r>
        <w:t>A/ ETHZ, EPFL (Universités d’ingénieur), IAUG (école d’architecture)</w:t>
      </w:r>
    </w:p>
    <w:p w14:paraId="61CA2AEE" w14:textId="77777777" w:rsidR="005C319C" w:rsidRDefault="005C319C">
      <w:r>
        <w:t xml:space="preserve">B/ HTL/FH (ingénieur ETS, ingénieur HTL = </w:t>
      </w:r>
      <w:proofErr w:type="spellStart"/>
      <w:r>
        <w:t>Höhere</w:t>
      </w:r>
      <w:proofErr w:type="spellEnd"/>
      <w:r>
        <w:t xml:space="preserve"> </w:t>
      </w:r>
      <w:proofErr w:type="spellStart"/>
      <w:r>
        <w:t>Technische</w:t>
      </w:r>
      <w:proofErr w:type="spellEnd"/>
      <w:r>
        <w:t xml:space="preserve"> </w:t>
      </w:r>
      <w:proofErr w:type="spellStart"/>
      <w:r>
        <w:t>Lehranstalt</w:t>
      </w:r>
      <w:proofErr w:type="spellEnd"/>
      <w:r>
        <w:t>, ingénieur STS)</w:t>
      </w:r>
    </w:p>
    <w:p w14:paraId="23DDCB3F" w14:textId="77777777" w:rsidR="005C319C" w:rsidRDefault="005C319C">
      <w:r>
        <w:t xml:space="preserve">C/ </w:t>
      </w:r>
      <w:proofErr w:type="spellStart"/>
      <w:r>
        <w:t>Eidg</w:t>
      </w:r>
      <w:proofErr w:type="spellEnd"/>
      <w:r>
        <w:t>. Dipl. Baumeister et autres</w:t>
      </w:r>
    </w:p>
    <w:p w14:paraId="0ECB011D" w14:textId="77777777" w:rsidR="005C319C" w:rsidRDefault="005C319C">
      <w:pPr>
        <w:rPr>
          <w:rStyle w:val="Lienhypertexte"/>
        </w:rPr>
      </w:pPr>
      <w:r>
        <w:t xml:space="preserve">L’autorité qui examine les demandes est </w:t>
      </w:r>
      <w:hyperlink r:id="rId46" w:history="1">
        <w:r w:rsidRPr="005C319C">
          <w:rPr>
            <w:rStyle w:val="Lienhypertexte"/>
          </w:rPr>
          <w:t xml:space="preserve">la </w:t>
        </w:r>
        <w:proofErr w:type="spellStart"/>
        <w:r w:rsidRPr="005C319C">
          <w:rPr>
            <w:rStyle w:val="Lienhypertexte"/>
          </w:rPr>
          <w:t>Swiss</w:t>
        </w:r>
        <w:proofErr w:type="spellEnd"/>
        <w:r w:rsidRPr="005C319C">
          <w:rPr>
            <w:rStyle w:val="Lienhypertexte"/>
          </w:rPr>
          <w:t xml:space="preserve"> </w:t>
        </w:r>
        <w:proofErr w:type="spellStart"/>
        <w:r w:rsidRPr="005C319C">
          <w:rPr>
            <w:rStyle w:val="Lienhypertexte"/>
          </w:rPr>
          <w:t>Register</w:t>
        </w:r>
        <w:proofErr w:type="spellEnd"/>
        <w:r w:rsidRPr="005C319C">
          <w:rPr>
            <w:rStyle w:val="Lienhypertexte"/>
          </w:rPr>
          <w:t xml:space="preserve"> of </w:t>
        </w:r>
        <w:proofErr w:type="spellStart"/>
        <w:r w:rsidRPr="005C319C">
          <w:rPr>
            <w:rStyle w:val="Lienhypertexte"/>
          </w:rPr>
          <w:t>Engineers</w:t>
        </w:r>
        <w:proofErr w:type="spellEnd"/>
        <w:r w:rsidRPr="005C319C">
          <w:rPr>
            <w:rStyle w:val="Lienhypertexte"/>
          </w:rPr>
          <w:t xml:space="preserve">, </w:t>
        </w:r>
        <w:proofErr w:type="spellStart"/>
        <w:r w:rsidRPr="005C319C">
          <w:rPr>
            <w:rStyle w:val="Lienhypertexte"/>
          </w:rPr>
          <w:t>Architects</w:t>
        </w:r>
        <w:proofErr w:type="spellEnd"/>
        <w:r w:rsidRPr="005C319C">
          <w:rPr>
            <w:rStyle w:val="Lienhypertexte"/>
          </w:rPr>
          <w:t xml:space="preserve"> and </w:t>
        </w:r>
        <w:proofErr w:type="spellStart"/>
        <w:r w:rsidRPr="005C319C">
          <w:rPr>
            <w:rStyle w:val="Lienhypertexte"/>
          </w:rPr>
          <w:t>Technicians</w:t>
        </w:r>
        <w:proofErr w:type="spellEnd"/>
      </w:hyperlink>
    </w:p>
    <w:p w14:paraId="469542AC" w14:textId="77777777" w:rsidR="00012A28" w:rsidRDefault="00012A28">
      <w:pPr>
        <w:rPr>
          <w:rStyle w:val="Lienhypertexte"/>
        </w:rPr>
      </w:pPr>
    </w:p>
    <w:p w14:paraId="48A5C30C" w14:textId="77777777" w:rsidR="00E73CA1" w:rsidRPr="00E73CA1" w:rsidRDefault="00AD2396">
      <w:pPr>
        <w:rPr>
          <w:i/>
          <w:color w:val="008000"/>
        </w:rPr>
      </w:pPr>
      <w:hyperlink r:id="rId47" w:history="1">
        <w:r w:rsidR="00E73CA1" w:rsidRPr="00E73CA1">
          <w:rPr>
            <w:rStyle w:val="Lienhypertexte"/>
            <w:i/>
            <w:color w:val="008000"/>
            <w:u w:val="none"/>
          </w:rPr>
          <w:t>Lien vers les établissements de formation en Suisse</w:t>
        </w:r>
      </w:hyperlink>
    </w:p>
    <w:p w14:paraId="39351CE8" w14:textId="1A387EA0" w:rsidR="007B3B3F" w:rsidRPr="00012A28" w:rsidRDefault="00AD2396">
      <w:pPr>
        <w:rPr>
          <w:rStyle w:val="Lienhypertexte"/>
          <w:i/>
          <w:color w:val="008000"/>
          <w:u w:val="none"/>
        </w:rPr>
      </w:pPr>
      <w:hyperlink r:id="rId48" w:history="1">
        <w:r w:rsidR="007B3B3F" w:rsidRPr="00012A28">
          <w:rPr>
            <w:rStyle w:val="Lienhypertexte"/>
            <w:i/>
            <w:color w:val="008000"/>
            <w:u w:val="none"/>
          </w:rPr>
          <w:t>http://www.suche.ch/info/ingenieure</w:t>
        </w:r>
      </w:hyperlink>
      <w:r w:rsidR="007B3B3F" w:rsidRPr="00012A28">
        <w:rPr>
          <w:rStyle w:val="Lienhypertexte"/>
          <w:i/>
          <w:color w:val="008000"/>
          <w:u w:val="none"/>
        </w:rPr>
        <w:t xml:space="preserve"> </w:t>
      </w:r>
    </w:p>
    <w:p w14:paraId="0F5D194D" w14:textId="77777777" w:rsidR="007B3B3F" w:rsidRPr="0076266E" w:rsidRDefault="007B3B3F">
      <w:pPr>
        <w:rPr>
          <w:color w:val="008000"/>
        </w:rPr>
      </w:pPr>
    </w:p>
    <w:p w14:paraId="3391F07D" w14:textId="77777777" w:rsidR="00D54D0F" w:rsidRDefault="00D54D0F"/>
    <w:p w14:paraId="1A715745" w14:textId="2C0A39B3" w:rsidR="00521A41" w:rsidRDefault="00521A41">
      <w:r>
        <w:br w:type="page"/>
      </w:r>
    </w:p>
    <w:p w14:paraId="1F544DCA" w14:textId="77777777" w:rsidR="00521A41" w:rsidRDefault="00521A41"/>
    <w:p w14:paraId="00C3B4EB" w14:textId="77777777" w:rsidR="00B54F16" w:rsidRPr="007B3B3F" w:rsidRDefault="00132114" w:rsidP="007B3B3F">
      <w:pPr>
        <w:pStyle w:val="Paragraphedeliste"/>
        <w:numPr>
          <w:ilvl w:val="0"/>
          <w:numId w:val="7"/>
        </w:numPr>
        <w:rPr>
          <w:b/>
          <w:color w:val="984806" w:themeColor="accent6" w:themeShade="80"/>
          <w:sz w:val="32"/>
          <w:szCs w:val="32"/>
        </w:rPr>
      </w:pPr>
      <w:r w:rsidRPr="007B3B3F">
        <w:rPr>
          <w:b/>
          <w:color w:val="984806" w:themeColor="accent6" w:themeShade="80"/>
          <w:sz w:val="32"/>
          <w:szCs w:val="32"/>
        </w:rPr>
        <w:t xml:space="preserve">INGENIEUR </w:t>
      </w:r>
      <w:r w:rsidR="00B54F16" w:rsidRPr="007B3B3F">
        <w:rPr>
          <w:b/>
          <w:color w:val="984806" w:themeColor="accent6" w:themeShade="80"/>
          <w:sz w:val="32"/>
          <w:szCs w:val="32"/>
        </w:rPr>
        <w:t>HORS DE L’EUROPE</w:t>
      </w:r>
    </w:p>
    <w:p w14:paraId="6F00561D" w14:textId="77777777" w:rsidR="00B54F16" w:rsidRDefault="00B54F16" w:rsidP="00B54F16">
      <w:pPr>
        <w:rPr>
          <w:color w:val="984806" w:themeColor="accent6" w:themeShade="80"/>
          <w:sz w:val="28"/>
          <w:szCs w:val="28"/>
        </w:rPr>
      </w:pPr>
    </w:p>
    <w:p w14:paraId="48234972" w14:textId="77777777" w:rsidR="00D2128D" w:rsidRDefault="00D2128D" w:rsidP="00B54F16">
      <w:pPr>
        <w:rPr>
          <w:color w:val="984806" w:themeColor="accent6" w:themeShade="80"/>
          <w:sz w:val="28"/>
          <w:szCs w:val="28"/>
        </w:rPr>
      </w:pPr>
    </w:p>
    <w:p w14:paraId="7AF47FF5" w14:textId="77777777" w:rsidR="00B54F16" w:rsidRPr="00C160DB" w:rsidRDefault="00B54F16" w:rsidP="00B54F16">
      <w:r w:rsidRPr="00D2128D">
        <w:rPr>
          <w:b/>
          <w:color w:val="984806" w:themeColor="accent6" w:themeShade="80"/>
        </w:rPr>
        <w:t>AUSTRALIE </w:t>
      </w:r>
      <w:r w:rsidRPr="00B54F16">
        <w:t xml:space="preserve">: la </w:t>
      </w:r>
      <w:r>
        <w:t>formation</w:t>
      </w:r>
      <w:r w:rsidRPr="00B54F16">
        <w:t xml:space="preserve"> nécessaire pour devenir ingénieur s’étend sur 4 années et doit être accréditée par </w:t>
      </w:r>
      <w:hyperlink r:id="rId49" w:history="1">
        <w:r w:rsidRPr="00C160DB">
          <w:rPr>
            <w:rStyle w:val="Lienhypertexte"/>
            <w:i/>
          </w:rPr>
          <w:t xml:space="preserve">l’Institution of </w:t>
        </w:r>
        <w:proofErr w:type="spellStart"/>
        <w:r w:rsidRPr="00C160DB">
          <w:rPr>
            <w:rStyle w:val="Lienhypertexte"/>
            <w:i/>
          </w:rPr>
          <w:t>Engineers</w:t>
        </w:r>
        <w:proofErr w:type="spellEnd"/>
      </w:hyperlink>
      <w:r>
        <w:rPr>
          <w:i/>
        </w:rPr>
        <w:t>.</w:t>
      </w:r>
      <w:r w:rsidRPr="00C160DB">
        <w:t xml:space="preserve"> L’inscription en tant que membre est ouverte à 3 catégories : </w:t>
      </w:r>
      <w:proofErr w:type="spellStart"/>
      <w:r w:rsidRPr="00BB0612">
        <w:rPr>
          <w:b/>
        </w:rPr>
        <w:t>professional</w:t>
      </w:r>
      <w:proofErr w:type="spellEnd"/>
      <w:r w:rsidRPr="00BB0612">
        <w:rPr>
          <w:b/>
        </w:rPr>
        <w:t xml:space="preserve"> </w:t>
      </w:r>
      <w:proofErr w:type="spellStart"/>
      <w:r w:rsidRPr="00BB0612">
        <w:rPr>
          <w:b/>
        </w:rPr>
        <w:t>engineers</w:t>
      </w:r>
      <w:proofErr w:type="spellEnd"/>
      <w:r w:rsidRPr="00BB0612">
        <w:rPr>
          <w:b/>
        </w:rPr>
        <w:t xml:space="preserve">, engineering </w:t>
      </w:r>
      <w:proofErr w:type="spellStart"/>
      <w:r w:rsidRPr="00BB0612">
        <w:rPr>
          <w:b/>
        </w:rPr>
        <w:t>technologists</w:t>
      </w:r>
      <w:proofErr w:type="spellEnd"/>
      <w:r w:rsidRPr="00BB0612">
        <w:rPr>
          <w:b/>
        </w:rPr>
        <w:t xml:space="preserve"> </w:t>
      </w:r>
      <w:r w:rsidRPr="00BB0612">
        <w:t>et</w:t>
      </w:r>
      <w:r w:rsidRPr="00BB0612">
        <w:rPr>
          <w:b/>
        </w:rPr>
        <w:t xml:space="preserve"> engineering </w:t>
      </w:r>
      <w:proofErr w:type="spellStart"/>
      <w:r w:rsidRPr="00BB0612">
        <w:rPr>
          <w:b/>
        </w:rPr>
        <w:t>associates</w:t>
      </w:r>
      <w:proofErr w:type="spellEnd"/>
      <w:r w:rsidRPr="00C160DB">
        <w:t xml:space="preserve">. </w:t>
      </w:r>
      <w:r w:rsidR="00C160DB" w:rsidRPr="00C160DB">
        <w:t xml:space="preserve">Des critères </w:t>
      </w:r>
      <w:proofErr w:type="spellStart"/>
      <w:r w:rsidR="00C160DB" w:rsidRPr="00C160DB">
        <w:t>standarts</w:t>
      </w:r>
      <w:proofErr w:type="spellEnd"/>
      <w:r w:rsidR="00C160DB" w:rsidRPr="00C160DB">
        <w:t xml:space="preserve"> ont été définis par </w:t>
      </w:r>
      <w:hyperlink r:id="rId50" w:history="1">
        <w:r w:rsidR="00C160DB" w:rsidRPr="00C160DB">
          <w:rPr>
            <w:rStyle w:val="Lienhypertexte"/>
          </w:rPr>
          <w:t xml:space="preserve">la National </w:t>
        </w:r>
        <w:proofErr w:type="spellStart"/>
        <w:r w:rsidR="00C160DB" w:rsidRPr="00C160DB">
          <w:rPr>
            <w:rStyle w:val="Lienhypertexte"/>
          </w:rPr>
          <w:t>Generic</w:t>
        </w:r>
        <w:proofErr w:type="spellEnd"/>
        <w:r w:rsidR="00C160DB" w:rsidRPr="00C160DB">
          <w:rPr>
            <w:rStyle w:val="Lienhypertexte"/>
          </w:rPr>
          <w:t xml:space="preserve"> </w:t>
        </w:r>
        <w:proofErr w:type="spellStart"/>
        <w:r w:rsidR="00C160DB" w:rsidRPr="00C160DB">
          <w:rPr>
            <w:rStyle w:val="Lienhypertexte"/>
          </w:rPr>
          <w:t>Competency</w:t>
        </w:r>
        <w:proofErr w:type="spellEnd"/>
        <w:r w:rsidR="00C160DB" w:rsidRPr="00C160DB">
          <w:rPr>
            <w:rStyle w:val="Lienhypertexte"/>
          </w:rPr>
          <w:t xml:space="preserve"> Standards</w:t>
        </w:r>
      </w:hyperlink>
      <w:r w:rsidR="00C160DB" w:rsidRPr="00C160DB">
        <w:t xml:space="preserve"> qui reconnaît 2 </w:t>
      </w:r>
      <w:r w:rsidR="00BB0612">
        <w:t xml:space="preserve">niveaux </w:t>
      </w:r>
      <w:r w:rsidR="00C160DB" w:rsidRPr="00C160DB">
        <w:t>de compétence :</w:t>
      </w:r>
    </w:p>
    <w:p w14:paraId="10DDD544" w14:textId="77777777" w:rsidR="00C160DB" w:rsidRDefault="00C160DB" w:rsidP="00B54F16">
      <w:r w:rsidRPr="00BB0612">
        <w:rPr>
          <w:u w:val="single"/>
        </w:rPr>
        <w:t>Niveau 1 </w:t>
      </w:r>
      <w:r w:rsidRPr="00C160DB">
        <w:t xml:space="preserve">: les ingénieurs professionnels titulaires d’un </w:t>
      </w:r>
      <w:proofErr w:type="spellStart"/>
      <w:r w:rsidRPr="00C160DB">
        <w:t>Bachelor</w:t>
      </w:r>
      <w:proofErr w:type="spellEnd"/>
      <w:r w:rsidRPr="00C160DB">
        <w:t xml:space="preserve"> Engineering en 4 ans, ou les ingénieurs technologiques avec un </w:t>
      </w:r>
      <w:proofErr w:type="spellStart"/>
      <w:r w:rsidRPr="00C160DB">
        <w:t>Bachelor</w:t>
      </w:r>
      <w:proofErr w:type="spellEnd"/>
      <w:r w:rsidRPr="00C160DB">
        <w:t xml:space="preserve"> of Engineering </w:t>
      </w:r>
      <w:proofErr w:type="spellStart"/>
      <w:r w:rsidRPr="00C160DB">
        <w:t>Technology</w:t>
      </w:r>
      <w:proofErr w:type="spellEnd"/>
      <w:r w:rsidRPr="00C160DB">
        <w:t xml:space="preserve"> en 3 ans peuvent être admis comme membre à condition de présenter une expérience d’au moins 3 ans dans un poste correspondant.</w:t>
      </w:r>
    </w:p>
    <w:p w14:paraId="294B3D8A" w14:textId="77777777" w:rsidR="00BB0612" w:rsidRDefault="00BB0612" w:rsidP="00B54F16">
      <w:r w:rsidRPr="00BB0612">
        <w:rPr>
          <w:u w:val="single"/>
        </w:rPr>
        <w:t>Niveau 2 </w:t>
      </w:r>
      <w:r>
        <w:t>: combine le niveau 1 avec une pratique dans un champ donné d’ingénierie et une catégorie de fonction. Cela revient au statut « </w:t>
      </w:r>
      <w:proofErr w:type="spellStart"/>
      <w:r>
        <w:t>chartered</w:t>
      </w:r>
      <w:proofErr w:type="spellEnd"/>
      <w:r>
        <w:t> »</w:t>
      </w:r>
    </w:p>
    <w:p w14:paraId="58164854" w14:textId="77777777" w:rsidR="00E73CA1" w:rsidRDefault="00E73CA1" w:rsidP="00B54F16"/>
    <w:p w14:paraId="08A3EEE0" w14:textId="77777777" w:rsidR="00E73CA1" w:rsidRPr="00E73CA1" w:rsidRDefault="00AD2396" w:rsidP="00B54F16">
      <w:pPr>
        <w:rPr>
          <w:i/>
          <w:color w:val="008000"/>
        </w:rPr>
      </w:pPr>
      <w:hyperlink r:id="rId51" w:history="1">
        <w:r w:rsidR="00E73CA1" w:rsidRPr="00E73CA1">
          <w:rPr>
            <w:rStyle w:val="Lienhypertexte"/>
            <w:i/>
            <w:color w:val="008000"/>
            <w:u w:val="none"/>
          </w:rPr>
          <w:t>Lien vers les formations en Australie</w:t>
        </w:r>
      </w:hyperlink>
    </w:p>
    <w:p w14:paraId="69E19EB9" w14:textId="140FB037" w:rsidR="00E73CA1" w:rsidRPr="00E73CA1" w:rsidRDefault="00AD2396" w:rsidP="00B54F16">
      <w:pPr>
        <w:rPr>
          <w:i/>
          <w:color w:val="008000"/>
        </w:rPr>
      </w:pPr>
      <w:hyperlink r:id="rId52" w:history="1">
        <w:r w:rsidR="00E73CA1" w:rsidRPr="00E73CA1">
          <w:rPr>
            <w:rStyle w:val="Lienhypertexte"/>
            <w:i/>
            <w:color w:val="008000"/>
            <w:u w:val="none"/>
          </w:rPr>
          <w:t>http://www.eeaust.com.au/engineering-courses-category.html</w:t>
        </w:r>
      </w:hyperlink>
      <w:r w:rsidR="00E73CA1" w:rsidRPr="00E73CA1">
        <w:rPr>
          <w:i/>
          <w:color w:val="008000"/>
        </w:rPr>
        <w:t xml:space="preserve"> </w:t>
      </w:r>
    </w:p>
    <w:p w14:paraId="2BDFEA11" w14:textId="77777777" w:rsidR="00D2128D" w:rsidRDefault="00D2128D" w:rsidP="00B54F16"/>
    <w:p w14:paraId="46849493" w14:textId="77777777" w:rsidR="00BB0612" w:rsidRDefault="00BB0612" w:rsidP="00B54F16"/>
    <w:p w14:paraId="6744A324" w14:textId="77777777" w:rsidR="00BB0612" w:rsidRDefault="00BB0612" w:rsidP="00B54F16">
      <w:r w:rsidRPr="00D2128D">
        <w:rPr>
          <w:b/>
          <w:color w:val="984806" w:themeColor="accent6" w:themeShade="80"/>
        </w:rPr>
        <w:t>CANADA</w:t>
      </w:r>
      <w:r w:rsidRPr="00BB0612">
        <w:rPr>
          <w:color w:val="984806" w:themeColor="accent6" w:themeShade="80"/>
        </w:rPr>
        <w:t> </w:t>
      </w:r>
      <w:r>
        <w:t xml:space="preserve">: L’ingénierie est régie par des corporations professionnelles gouvernementales. Seul </w:t>
      </w:r>
      <w:hyperlink r:id="rId53" w:history="1">
        <w:r w:rsidRPr="00BB0612">
          <w:rPr>
            <w:rStyle w:val="Lienhypertexte"/>
          </w:rPr>
          <w:t>l’ingénieur professionnel (P. Eng)</w:t>
        </w:r>
      </w:hyperlink>
      <w:r>
        <w:t xml:space="preserve"> est autorisé à travail</w:t>
      </w:r>
      <w:r w:rsidR="00AA22F3">
        <w:t xml:space="preserve">ler comme ingénieur. Pour </w:t>
      </w:r>
      <w:hyperlink r:id="rId54" w:history="1">
        <w:r w:rsidR="00AA22F3" w:rsidRPr="00AA22F3">
          <w:rPr>
            <w:rStyle w:val="Lienhypertexte"/>
          </w:rPr>
          <w:t>le Conseil canadien des ingénieurs professionnels (CCPE),</w:t>
        </w:r>
      </w:hyperlink>
      <w:r w:rsidR="00AA22F3">
        <w:t xml:space="preserve"> l</w:t>
      </w:r>
      <w:r>
        <w:t>a licence requière 3 étapes :</w:t>
      </w:r>
    </w:p>
    <w:p w14:paraId="4F3390D1" w14:textId="77777777" w:rsidR="00BB0612" w:rsidRDefault="00BB0612" w:rsidP="00BB0612">
      <w:pPr>
        <w:pStyle w:val="Paragraphedeliste"/>
        <w:numPr>
          <w:ilvl w:val="0"/>
          <w:numId w:val="5"/>
        </w:numPr>
      </w:pPr>
      <w:r>
        <w:t>obtention d’un diplôme accrédité</w:t>
      </w:r>
    </w:p>
    <w:p w14:paraId="08477B9E" w14:textId="77777777" w:rsidR="00BB0612" w:rsidRDefault="00BB0612" w:rsidP="00BB0612">
      <w:pPr>
        <w:pStyle w:val="Paragraphedeliste"/>
        <w:numPr>
          <w:ilvl w:val="0"/>
          <w:numId w:val="5"/>
        </w:numPr>
      </w:pPr>
      <w:r>
        <w:t>enregistrement comme ingénieur en formation (EIT ou MIT)</w:t>
      </w:r>
    </w:p>
    <w:p w14:paraId="395E2022" w14:textId="77777777" w:rsidR="00BB0612" w:rsidRDefault="00BB0612" w:rsidP="00BB0612">
      <w:pPr>
        <w:pStyle w:val="Paragraphedeliste"/>
        <w:numPr>
          <w:ilvl w:val="0"/>
          <w:numId w:val="5"/>
        </w:numPr>
      </w:pPr>
      <w:r>
        <w:t>expérience professionnelle sous forme d’un stage de 2 à 4 ans minimum</w:t>
      </w:r>
    </w:p>
    <w:p w14:paraId="6B0399FB" w14:textId="77777777" w:rsidR="00BB0612" w:rsidRDefault="00BB0612" w:rsidP="00BB0612">
      <w:pPr>
        <w:pStyle w:val="Paragraphedeliste"/>
        <w:numPr>
          <w:ilvl w:val="0"/>
          <w:numId w:val="5"/>
        </w:numPr>
      </w:pPr>
      <w:r>
        <w:t xml:space="preserve">passage d’un examen national de pratique professionnelle </w:t>
      </w:r>
    </w:p>
    <w:p w14:paraId="2C192A36" w14:textId="77777777" w:rsidR="00D2128D" w:rsidRDefault="00D2128D" w:rsidP="00D2128D"/>
    <w:p w14:paraId="0A2FCE59" w14:textId="77777777" w:rsidR="00D2128D" w:rsidRDefault="00AD2396" w:rsidP="00D2128D">
      <w:pPr>
        <w:rPr>
          <w:i/>
          <w:color w:val="008000"/>
        </w:rPr>
      </w:pPr>
      <w:hyperlink r:id="rId55" w:history="1">
        <w:r w:rsidR="00D2128D" w:rsidRPr="00D2128D">
          <w:rPr>
            <w:rStyle w:val="Lienhypertexte"/>
            <w:i/>
            <w:color w:val="008000"/>
            <w:u w:val="none"/>
          </w:rPr>
          <w:t>Lien vers les formations accréditées au Canada</w:t>
        </w:r>
      </w:hyperlink>
    </w:p>
    <w:p w14:paraId="0C2F68A1" w14:textId="670BE547" w:rsidR="00D2128D" w:rsidRPr="00D2128D" w:rsidRDefault="00AD2396" w:rsidP="00D2128D">
      <w:pPr>
        <w:rPr>
          <w:i/>
          <w:color w:val="008000"/>
        </w:rPr>
      </w:pPr>
      <w:hyperlink r:id="rId56" w:history="1">
        <w:r w:rsidR="00D2128D" w:rsidRPr="00D2128D">
          <w:rPr>
            <w:rStyle w:val="Lienhypertexte"/>
            <w:i/>
            <w:color w:val="008000"/>
            <w:u w:val="none"/>
          </w:rPr>
          <w:t>http://www.engineerscanada.ca/accreditation</w:t>
        </w:r>
      </w:hyperlink>
      <w:r w:rsidR="00D2128D" w:rsidRPr="00D2128D">
        <w:rPr>
          <w:i/>
          <w:color w:val="008000"/>
        </w:rPr>
        <w:t xml:space="preserve"> </w:t>
      </w:r>
    </w:p>
    <w:p w14:paraId="74A7CBE6" w14:textId="77777777" w:rsidR="00D2128D" w:rsidRDefault="00D2128D" w:rsidP="00D2128D">
      <w:pPr>
        <w:ind w:left="360"/>
      </w:pPr>
    </w:p>
    <w:p w14:paraId="04372607" w14:textId="77777777" w:rsidR="00AA22F3" w:rsidRDefault="00AA22F3" w:rsidP="00AA22F3"/>
    <w:p w14:paraId="52BA8720" w14:textId="77777777" w:rsidR="00AA22F3" w:rsidRDefault="00AA22F3" w:rsidP="00AA22F3">
      <w:r w:rsidRPr="00D2128D">
        <w:rPr>
          <w:b/>
          <w:color w:val="984806" w:themeColor="accent6" w:themeShade="80"/>
        </w:rPr>
        <w:t>JAPON</w:t>
      </w:r>
      <w:r w:rsidRPr="00D2128D">
        <w:rPr>
          <w:b/>
        </w:rPr>
        <w:t> </w:t>
      </w:r>
      <w:r>
        <w:t xml:space="preserve">: les études d’ingénieur à l’université </w:t>
      </w:r>
      <w:r w:rsidR="00BC2B04">
        <w:t>remplissent</w:t>
      </w:r>
      <w:r>
        <w:t xml:space="preserve"> les besoins  de formation fondamentaux des ingénieurs débutants. Un système d’accréditation (JABEE) a été établi en étroite collaboration avec les sociétés d’ingénierie. Le cursus de qualification de l’Ingénieur professionnel est défini légalem</w:t>
      </w:r>
      <w:r w:rsidR="00BC2B04">
        <w:t>ent. Cela consiste en un examen de départ,</w:t>
      </w:r>
      <w:r>
        <w:t xml:space="preserve"> au moins 4 ans de formation et de pratique (IPD), un examen final, l’inscription comme ingénieur professionnel et la nécessité </w:t>
      </w:r>
      <w:r w:rsidR="00BC2B04">
        <w:t xml:space="preserve">d’entretenir et d’augmenter ses connaissances </w:t>
      </w:r>
      <w:r>
        <w:t>p</w:t>
      </w:r>
      <w:r w:rsidR="00BC2B04">
        <w:t>ar la formation continue en</w:t>
      </w:r>
      <w:r>
        <w:t>suite.</w:t>
      </w:r>
      <w:r w:rsidR="00BC2B04">
        <w:t xml:space="preserve"> Les diplômés d’un programme d’ingénieur accrédité sont dispensés de l’examen initial. Les conditions et procédures sont compatibles avec certaines qualifications internationales somme APEC </w:t>
      </w:r>
      <w:proofErr w:type="spellStart"/>
      <w:r w:rsidR="00BC2B04">
        <w:t>Engineer</w:t>
      </w:r>
      <w:proofErr w:type="spellEnd"/>
      <w:r w:rsidR="00BC2B04">
        <w:t xml:space="preserve"> ou IMF International </w:t>
      </w:r>
      <w:proofErr w:type="spellStart"/>
      <w:r w:rsidR="00BC2B04">
        <w:t>Engineer</w:t>
      </w:r>
      <w:proofErr w:type="spellEnd"/>
      <w:r w:rsidR="00BC2B04">
        <w:t>.</w:t>
      </w:r>
    </w:p>
    <w:p w14:paraId="354FB9B5" w14:textId="77777777" w:rsidR="00E73CA1" w:rsidRDefault="00E73CA1" w:rsidP="00AA22F3"/>
    <w:p w14:paraId="58DEB363" w14:textId="098878A3" w:rsidR="00BC2B04" w:rsidRPr="00E73CA1" w:rsidRDefault="00AD2396" w:rsidP="00AA22F3">
      <w:pPr>
        <w:rPr>
          <w:i/>
          <w:color w:val="008000"/>
        </w:rPr>
      </w:pPr>
      <w:hyperlink r:id="rId57" w:history="1">
        <w:r w:rsidR="00E73CA1" w:rsidRPr="00E73CA1">
          <w:rPr>
            <w:rStyle w:val="Lienhypertexte"/>
            <w:i/>
            <w:color w:val="008000"/>
            <w:u w:val="none"/>
          </w:rPr>
          <w:t>Lien vers les formations au Japon</w:t>
        </w:r>
      </w:hyperlink>
      <w:r w:rsidR="00E73CA1" w:rsidRPr="00E73CA1">
        <w:rPr>
          <w:i/>
          <w:color w:val="008000"/>
        </w:rPr>
        <w:t xml:space="preserve"> </w:t>
      </w:r>
      <w:hyperlink r:id="rId58" w:history="1">
        <w:r w:rsidR="00E73CA1" w:rsidRPr="00E73CA1">
          <w:rPr>
            <w:rStyle w:val="Lienhypertexte"/>
            <w:i/>
            <w:color w:val="008000"/>
            <w:u w:val="none"/>
          </w:rPr>
          <w:t>http://www.jabee.org/english/examination_accreditation/programs/</w:t>
        </w:r>
      </w:hyperlink>
    </w:p>
    <w:p w14:paraId="4F73E51B" w14:textId="77777777" w:rsidR="00E73CA1" w:rsidRDefault="00E73CA1" w:rsidP="00AA22F3"/>
    <w:p w14:paraId="2C290F62" w14:textId="77777777" w:rsidR="00E73CA1" w:rsidRDefault="00E73CA1" w:rsidP="00AA22F3"/>
    <w:p w14:paraId="7294B1DB" w14:textId="251B5B99" w:rsidR="00BC2B04" w:rsidRDefault="00BC2B04" w:rsidP="00AA22F3">
      <w:r w:rsidRPr="00D2128D">
        <w:rPr>
          <w:b/>
          <w:color w:val="984806" w:themeColor="accent6" w:themeShade="80"/>
        </w:rPr>
        <w:t>NOUVELLE ZELANDE </w:t>
      </w:r>
      <w:r>
        <w:t xml:space="preserve">: il existe un registre des ingénieurs professionnels </w:t>
      </w:r>
      <w:r w:rsidR="00B464F4">
        <w:t>reconnus</w:t>
      </w:r>
      <w:r>
        <w:t xml:space="preserve"> (« </w:t>
      </w:r>
      <w:proofErr w:type="spellStart"/>
      <w:r>
        <w:t>chartered</w:t>
      </w:r>
      <w:proofErr w:type="spellEnd"/>
      <w:r>
        <w:t xml:space="preserve"> ») dont les compétences sont définies : plusieurs années d’expérience, </w:t>
      </w:r>
      <w:r w:rsidR="00132114">
        <w:t>estimation par rapport à</w:t>
      </w:r>
      <w:r>
        <w:t xml:space="preserve"> de </w:t>
      </w:r>
      <w:r w:rsidR="00132114">
        <w:t>« </w:t>
      </w:r>
      <w:r>
        <w:t>bonnes pratiques</w:t>
      </w:r>
      <w:r w:rsidR="00132114">
        <w:t> »</w:t>
      </w:r>
      <w:r>
        <w:t xml:space="preserve"> internationales. </w:t>
      </w:r>
      <w:hyperlink r:id="rId59" w:history="1">
        <w:r w:rsidRPr="00132114">
          <w:rPr>
            <w:rStyle w:val="Lienhypertexte"/>
          </w:rPr>
          <w:t>L’Institution des</w:t>
        </w:r>
        <w:r w:rsidRPr="00132114">
          <w:rPr>
            <w:rStyle w:val="Lienhypertexte"/>
            <w:i/>
          </w:rPr>
          <w:t xml:space="preserve"> Professional </w:t>
        </w:r>
        <w:proofErr w:type="spellStart"/>
        <w:r w:rsidRPr="00132114">
          <w:rPr>
            <w:rStyle w:val="Lienhypertexte"/>
            <w:i/>
          </w:rPr>
          <w:t>Engineers</w:t>
        </w:r>
        <w:proofErr w:type="spellEnd"/>
        <w:r w:rsidRPr="00132114">
          <w:rPr>
            <w:rStyle w:val="Lienhypertexte"/>
            <w:i/>
          </w:rPr>
          <w:t xml:space="preserve"> New </w:t>
        </w:r>
        <w:proofErr w:type="spellStart"/>
        <w:r w:rsidRPr="00132114">
          <w:rPr>
            <w:rStyle w:val="Lienhypertexte"/>
            <w:i/>
          </w:rPr>
          <w:t>Zealand</w:t>
        </w:r>
        <w:proofErr w:type="spellEnd"/>
        <w:r w:rsidR="001F423C" w:rsidRPr="00132114">
          <w:rPr>
            <w:rStyle w:val="Lienhypertexte"/>
            <w:i/>
          </w:rPr>
          <w:t xml:space="preserve"> IPENZ</w:t>
        </w:r>
      </w:hyperlink>
      <w:r w:rsidR="001F423C" w:rsidRPr="001F423C">
        <w:rPr>
          <w:i/>
        </w:rPr>
        <w:t xml:space="preserve"> </w:t>
      </w:r>
      <w:r w:rsidR="001F423C">
        <w:t xml:space="preserve">représente les ingénieurs de toutes les disciplines. IPENZ utilise une série d’outils d’évaluation des compétences (évaluation par les pairs) pour mesurer le degré d’accomplissement des compétences acquises dans chaque champ particulier. Il est nécessaire d’être </w:t>
      </w:r>
      <w:proofErr w:type="spellStart"/>
      <w:r w:rsidR="001F423C">
        <w:t>CPEng</w:t>
      </w:r>
      <w:proofErr w:type="spellEnd"/>
      <w:r w:rsidR="001F423C">
        <w:t xml:space="preserve"> pour pouvoir occuper légalement certaines fonctions. Etre enregistré comme </w:t>
      </w:r>
      <w:proofErr w:type="spellStart"/>
      <w:r w:rsidR="001F423C">
        <w:t>CPEng</w:t>
      </w:r>
      <w:proofErr w:type="spellEnd"/>
      <w:r w:rsidR="001F423C">
        <w:t xml:space="preserve"> permet d’utiliser</w:t>
      </w:r>
      <w:r w:rsidR="00B464F4">
        <w:t xml:space="preserve"> officiellement</w:t>
      </w:r>
      <w:r w:rsidR="001F423C">
        <w:t xml:space="preserve"> le titre </w:t>
      </w:r>
      <w:r w:rsidR="00B464F4">
        <w:t>d’ingénieur</w:t>
      </w:r>
      <w:r w:rsidR="001F423C">
        <w:t xml:space="preserve"> (« </w:t>
      </w:r>
      <w:proofErr w:type="spellStart"/>
      <w:r w:rsidR="001F423C">
        <w:t>chartered</w:t>
      </w:r>
      <w:proofErr w:type="spellEnd"/>
      <w:r w:rsidR="001F423C">
        <w:t> »). Pour cela, il faut avoir une qua</w:t>
      </w:r>
      <w:r w:rsidR="00132114">
        <w:t>lification  certifiée, reconnue</w:t>
      </w:r>
      <w:r w:rsidR="001F423C">
        <w:t xml:space="preserve"> par l’IPENZ. Il faut aussi avoir 4-5 ans d’expérience comme ingénieur ou techn</w:t>
      </w:r>
      <w:r w:rsidR="00132114">
        <w:t>icien.</w:t>
      </w:r>
    </w:p>
    <w:p w14:paraId="5B329520" w14:textId="77777777" w:rsidR="00D2128D" w:rsidRDefault="00D2128D" w:rsidP="00AA22F3"/>
    <w:p w14:paraId="3E8FCD35" w14:textId="59EFC986" w:rsidR="00D2128D" w:rsidRPr="00D2128D" w:rsidRDefault="00AD2396" w:rsidP="00AA22F3">
      <w:pPr>
        <w:rPr>
          <w:i/>
          <w:color w:val="008000"/>
        </w:rPr>
      </w:pPr>
      <w:hyperlink r:id="rId60" w:history="1">
        <w:r w:rsidR="00D2128D" w:rsidRPr="00D2128D">
          <w:rPr>
            <w:rStyle w:val="Lienhypertexte"/>
            <w:i/>
            <w:color w:val="008000"/>
            <w:u w:val="none"/>
          </w:rPr>
          <w:t xml:space="preserve">Lien vers les formations en Nouvelle </w:t>
        </w:r>
        <w:proofErr w:type="spellStart"/>
        <w:r w:rsidR="00D2128D" w:rsidRPr="00D2128D">
          <w:rPr>
            <w:rStyle w:val="Lienhypertexte"/>
            <w:i/>
            <w:color w:val="008000"/>
            <w:u w:val="none"/>
          </w:rPr>
          <w:t>Zelande</w:t>
        </w:r>
        <w:proofErr w:type="spellEnd"/>
      </w:hyperlink>
      <w:r w:rsidR="00D2128D" w:rsidRPr="00D2128D">
        <w:rPr>
          <w:i/>
          <w:color w:val="008000"/>
        </w:rPr>
        <w:t xml:space="preserve"> </w:t>
      </w:r>
      <w:hyperlink r:id="rId61" w:history="1">
        <w:r w:rsidR="00D2128D" w:rsidRPr="00D2128D">
          <w:rPr>
            <w:rStyle w:val="Lienhypertexte"/>
            <w:i/>
            <w:color w:val="008000"/>
            <w:u w:val="none"/>
          </w:rPr>
          <w:t>http://www.ipenz.org.nz/IPENZ/Career_Development/Tertiary_Study_and_Scholarships/index.cfm</w:t>
        </w:r>
      </w:hyperlink>
      <w:r w:rsidR="00D2128D" w:rsidRPr="00D2128D">
        <w:rPr>
          <w:i/>
          <w:color w:val="008000"/>
        </w:rPr>
        <w:t xml:space="preserve"> </w:t>
      </w:r>
    </w:p>
    <w:p w14:paraId="4D78170B" w14:textId="77777777" w:rsidR="00132114" w:rsidRDefault="00132114" w:rsidP="00AA22F3"/>
    <w:p w14:paraId="5F12F0AB" w14:textId="77777777" w:rsidR="00D2128D" w:rsidRDefault="00D2128D" w:rsidP="00AA22F3"/>
    <w:p w14:paraId="1318DDD6" w14:textId="4170FE29" w:rsidR="00132114" w:rsidRDefault="00132114" w:rsidP="00AA22F3">
      <w:r w:rsidRPr="00D2128D">
        <w:rPr>
          <w:b/>
          <w:color w:val="984806" w:themeColor="accent6" w:themeShade="80"/>
        </w:rPr>
        <w:t>ETATS-UNIS </w:t>
      </w:r>
      <w:r w:rsidR="002C4F0C">
        <w:t>: chaque E</w:t>
      </w:r>
      <w:r>
        <w:t>tat établit les règles d’entrée et de sortie pour devenir ingénieur, régule et contrôle la pratique.</w:t>
      </w:r>
    </w:p>
    <w:p w14:paraId="3A509DF4" w14:textId="77777777" w:rsidR="00E73CA1" w:rsidRDefault="00E73CA1" w:rsidP="00AA22F3"/>
    <w:p w14:paraId="41C86EAF" w14:textId="77777777" w:rsidR="00E73CA1" w:rsidRDefault="00E73CA1" w:rsidP="00AA22F3"/>
    <w:p w14:paraId="414B0FA2" w14:textId="77777777" w:rsidR="00E73CA1" w:rsidRDefault="00E73CA1" w:rsidP="00AA22F3"/>
    <w:p w14:paraId="77A38E71" w14:textId="77777777" w:rsidR="00E73CA1" w:rsidRDefault="00E73CA1" w:rsidP="00AA22F3"/>
    <w:p w14:paraId="589C8806" w14:textId="77777777" w:rsidR="00E73CA1" w:rsidRDefault="00E73CA1" w:rsidP="00AA22F3"/>
    <w:p w14:paraId="081B3B81" w14:textId="77777777" w:rsidR="00E73CA1" w:rsidRDefault="00E73CA1" w:rsidP="00AA22F3"/>
    <w:p w14:paraId="17C677DE" w14:textId="77777777" w:rsidR="00E73CA1" w:rsidRDefault="00E73CA1" w:rsidP="00AA22F3"/>
    <w:p w14:paraId="33F13560" w14:textId="77777777" w:rsidR="00E73CA1" w:rsidRDefault="00E73CA1" w:rsidP="00AA22F3"/>
    <w:p w14:paraId="4799606B" w14:textId="6214B9B8" w:rsidR="00E73CA1" w:rsidRDefault="00E73CA1">
      <w:r>
        <w:br w:type="page"/>
      </w:r>
    </w:p>
    <w:p w14:paraId="5025A14F" w14:textId="77777777" w:rsidR="00E73CA1" w:rsidRPr="00C160DB" w:rsidRDefault="00E73CA1" w:rsidP="00AA22F3"/>
    <w:p w14:paraId="3C03103E" w14:textId="77777777" w:rsidR="00D54D0F" w:rsidRDefault="00D54D0F"/>
    <w:p w14:paraId="5C92E886" w14:textId="77777777" w:rsidR="00D54D0F" w:rsidRDefault="00D54D0F"/>
    <w:tbl>
      <w:tblPr>
        <w:tblStyle w:val="Grille"/>
        <w:tblW w:w="0" w:type="auto"/>
        <w:tblLayout w:type="fixed"/>
        <w:tblLook w:val="04A0" w:firstRow="1" w:lastRow="0" w:firstColumn="1" w:lastColumn="0" w:noHBand="0" w:noVBand="1"/>
      </w:tblPr>
      <w:tblGrid>
        <w:gridCol w:w="1526"/>
        <w:gridCol w:w="2835"/>
        <w:gridCol w:w="1843"/>
        <w:gridCol w:w="1559"/>
        <w:gridCol w:w="1134"/>
      </w:tblGrid>
      <w:tr w:rsidR="00966318" w:rsidRPr="00CD3356" w14:paraId="363ADCED" w14:textId="77777777" w:rsidTr="00966318">
        <w:tc>
          <w:tcPr>
            <w:tcW w:w="1526" w:type="dxa"/>
          </w:tcPr>
          <w:p w14:paraId="0AEF39E5" w14:textId="77777777" w:rsidR="00966318" w:rsidRPr="00D54D0F" w:rsidRDefault="00966318">
            <w:pPr>
              <w:rPr>
                <w:rFonts w:ascii="Arial" w:hAnsi="Arial" w:cs="Arial"/>
                <w:b/>
                <w:sz w:val="22"/>
                <w:szCs w:val="22"/>
              </w:rPr>
            </w:pPr>
            <w:r w:rsidRPr="00D54D0F">
              <w:rPr>
                <w:rFonts w:ascii="Arial" w:hAnsi="Arial" w:cs="Arial"/>
                <w:b/>
                <w:sz w:val="22"/>
                <w:szCs w:val="22"/>
              </w:rPr>
              <w:t>Pays</w:t>
            </w:r>
          </w:p>
        </w:tc>
        <w:tc>
          <w:tcPr>
            <w:tcW w:w="2835" w:type="dxa"/>
          </w:tcPr>
          <w:p w14:paraId="168CB82C" w14:textId="77777777" w:rsidR="00966318" w:rsidRPr="00D54D0F" w:rsidRDefault="00966318" w:rsidP="00D54D0F">
            <w:pPr>
              <w:rPr>
                <w:rFonts w:ascii="Arial" w:hAnsi="Arial" w:cs="Arial"/>
                <w:b/>
                <w:sz w:val="22"/>
                <w:szCs w:val="22"/>
              </w:rPr>
            </w:pPr>
            <w:r w:rsidRPr="00D54D0F">
              <w:rPr>
                <w:rFonts w:ascii="Arial" w:hAnsi="Arial" w:cs="Arial"/>
                <w:b/>
                <w:sz w:val="22"/>
                <w:szCs w:val="22"/>
              </w:rPr>
              <w:t>Titre</w:t>
            </w:r>
            <w:r w:rsidR="00CD3356" w:rsidRPr="00D54D0F">
              <w:rPr>
                <w:rFonts w:ascii="Arial" w:hAnsi="Arial" w:cs="Arial"/>
                <w:b/>
                <w:sz w:val="22"/>
                <w:szCs w:val="22"/>
              </w:rPr>
              <w:t>s</w:t>
            </w:r>
            <w:r w:rsidR="00D54D0F">
              <w:rPr>
                <w:rFonts w:ascii="Arial" w:hAnsi="Arial" w:cs="Arial"/>
                <w:b/>
                <w:sz w:val="22"/>
                <w:szCs w:val="22"/>
              </w:rPr>
              <w:t xml:space="preserve"> </w:t>
            </w:r>
          </w:p>
        </w:tc>
        <w:tc>
          <w:tcPr>
            <w:tcW w:w="1843" w:type="dxa"/>
          </w:tcPr>
          <w:p w14:paraId="2F822961" w14:textId="77777777" w:rsidR="00966318" w:rsidRPr="00D54D0F" w:rsidRDefault="00966318">
            <w:pPr>
              <w:rPr>
                <w:rFonts w:ascii="Arial" w:hAnsi="Arial" w:cs="Arial"/>
                <w:b/>
                <w:sz w:val="22"/>
                <w:szCs w:val="22"/>
              </w:rPr>
            </w:pPr>
            <w:r w:rsidRPr="00D54D0F">
              <w:rPr>
                <w:rFonts w:ascii="Arial" w:hAnsi="Arial" w:cs="Arial"/>
                <w:b/>
                <w:sz w:val="22"/>
                <w:szCs w:val="22"/>
              </w:rPr>
              <w:t>Diplômes</w:t>
            </w:r>
          </w:p>
        </w:tc>
        <w:tc>
          <w:tcPr>
            <w:tcW w:w="1559" w:type="dxa"/>
          </w:tcPr>
          <w:p w14:paraId="2F7A4D53" w14:textId="77777777" w:rsidR="00966318" w:rsidRPr="00D54D0F" w:rsidRDefault="00966318">
            <w:pPr>
              <w:rPr>
                <w:rFonts w:ascii="Arial" w:hAnsi="Arial" w:cs="Arial"/>
                <w:b/>
                <w:sz w:val="22"/>
                <w:szCs w:val="22"/>
              </w:rPr>
            </w:pPr>
            <w:r w:rsidRPr="00D54D0F">
              <w:rPr>
                <w:rFonts w:ascii="Arial" w:hAnsi="Arial" w:cs="Arial"/>
                <w:b/>
                <w:sz w:val="22"/>
                <w:szCs w:val="22"/>
              </w:rPr>
              <w:t>Universités</w:t>
            </w:r>
          </w:p>
        </w:tc>
        <w:tc>
          <w:tcPr>
            <w:tcW w:w="1134" w:type="dxa"/>
          </w:tcPr>
          <w:p w14:paraId="01F52FE4" w14:textId="77777777" w:rsidR="00966318" w:rsidRPr="00D54D0F" w:rsidRDefault="00966318">
            <w:pPr>
              <w:rPr>
                <w:rFonts w:ascii="Arial" w:hAnsi="Arial" w:cs="Arial"/>
                <w:b/>
                <w:sz w:val="22"/>
                <w:szCs w:val="22"/>
              </w:rPr>
            </w:pPr>
            <w:r w:rsidRPr="00D54D0F">
              <w:rPr>
                <w:rFonts w:ascii="Arial" w:hAnsi="Arial" w:cs="Arial"/>
                <w:b/>
                <w:sz w:val="22"/>
                <w:szCs w:val="22"/>
              </w:rPr>
              <w:t>Ecoles</w:t>
            </w:r>
          </w:p>
        </w:tc>
      </w:tr>
      <w:tr w:rsidR="00966318" w14:paraId="76CB307E" w14:textId="77777777" w:rsidTr="00966318">
        <w:tc>
          <w:tcPr>
            <w:tcW w:w="1526" w:type="dxa"/>
          </w:tcPr>
          <w:p w14:paraId="0B3A3231"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Allemagne</w:t>
            </w:r>
          </w:p>
        </w:tc>
        <w:tc>
          <w:tcPr>
            <w:tcW w:w="2835" w:type="dxa"/>
          </w:tcPr>
          <w:p w14:paraId="52A42DDC"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Diplomingenieur</w:t>
            </w:r>
            <w:proofErr w:type="spellEnd"/>
          </w:p>
          <w:p w14:paraId="7F802344" w14:textId="77777777" w:rsidR="00966318" w:rsidRPr="00D54D0F" w:rsidRDefault="00966318" w:rsidP="00966318">
            <w:pPr>
              <w:widowControl w:val="0"/>
              <w:autoSpaceDE w:val="0"/>
              <w:autoSpaceDN w:val="0"/>
              <w:adjustRightInd w:val="0"/>
              <w:rPr>
                <w:rFonts w:ascii="Arial" w:hAnsi="Arial" w:cs="Arial"/>
                <w:sz w:val="22"/>
                <w:szCs w:val="22"/>
              </w:rPr>
            </w:pPr>
            <w:r w:rsidRPr="00D54D0F">
              <w:rPr>
                <w:rFonts w:ascii="Arial" w:hAnsi="Arial" w:cs="Arial"/>
                <w:sz w:val="22"/>
                <w:szCs w:val="22"/>
              </w:rPr>
              <w:t>(</w:t>
            </w:r>
            <w:proofErr w:type="spellStart"/>
            <w:r w:rsidRPr="00D54D0F">
              <w:rPr>
                <w:rFonts w:ascii="Arial" w:hAnsi="Arial" w:cs="Arial"/>
                <w:sz w:val="22"/>
                <w:szCs w:val="22"/>
              </w:rPr>
              <w:t>Universität</w:t>
            </w:r>
            <w:proofErr w:type="spellEnd"/>
            <w:r w:rsidRPr="00D54D0F">
              <w:rPr>
                <w:rFonts w:ascii="Arial" w:hAnsi="Arial" w:cs="Arial"/>
                <w:sz w:val="22"/>
                <w:szCs w:val="22"/>
              </w:rPr>
              <w:t>)</w:t>
            </w:r>
          </w:p>
          <w:p w14:paraId="71D5D971" w14:textId="77777777" w:rsidR="00966318" w:rsidRPr="00D54D0F" w:rsidRDefault="00966318" w:rsidP="00966318">
            <w:pPr>
              <w:rPr>
                <w:rFonts w:ascii="Arial" w:hAnsi="Arial" w:cs="Arial"/>
                <w:sz w:val="22"/>
                <w:szCs w:val="22"/>
              </w:rPr>
            </w:pPr>
            <w:r w:rsidRPr="00D54D0F">
              <w:rPr>
                <w:rFonts w:ascii="Arial" w:hAnsi="Arial" w:cs="Arial"/>
                <w:sz w:val="22"/>
                <w:szCs w:val="22"/>
              </w:rPr>
              <w:t>(</w:t>
            </w:r>
            <w:proofErr w:type="spellStart"/>
            <w:r w:rsidRPr="00D54D0F">
              <w:rPr>
                <w:rFonts w:ascii="Arial" w:hAnsi="Arial" w:cs="Arial"/>
                <w:sz w:val="22"/>
                <w:szCs w:val="22"/>
              </w:rPr>
              <w:t>Fachhochschule</w:t>
            </w:r>
            <w:proofErr w:type="spellEnd"/>
            <w:r w:rsidRPr="00D54D0F">
              <w:rPr>
                <w:rFonts w:ascii="Arial" w:hAnsi="Arial" w:cs="Arial"/>
                <w:sz w:val="22"/>
                <w:szCs w:val="22"/>
              </w:rPr>
              <w:t>)</w:t>
            </w:r>
          </w:p>
        </w:tc>
        <w:tc>
          <w:tcPr>
            <w:tcW w:w="1843" w:type="dxa"/>
          </w:tcPr>
          <w:p w14:paraId="3403BA10" w14:textId="77777777" w:rsidR="00966318" w:rsidRPr="00D54D0F" w:rsidRDefault="00966318" w:rsidP="00966318">
            <w:pPr>
              <w:widowControl w:val="0"/>
              <w:autoSpaceDE w:val="0"/>
              <w:autoSpaceDN w:val="0"/>
              <w:adjustRightInd w:val="0"/>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w:t>
            </w:r>
            <w:proofErr w:type="spellEnd"/>
            <w:r w:rsidRPr="00D54D0F">
              <w:rPr>
                <w:rFonts w:ascii="Arial" w:hAnsi="Arial" w:cs="Arial"/>
                <w:sz w:val="22"/>
                <w:szCs w:val="22"/>
              </w:rPr>
              <w:t>.</w:t>
            </w:r>
          </w:p>
          <w:p w14:paraId="0E05D4F4" w14:textId="77777777" w:rsidR="00966318" w:rsidRPr="00D54D0F" w:rsidRDefault="00966318" w:rsidP="00966318">
            <w:pPr>
              <w:widowControl w:val="0"/>
              <w:autoSpaceDE w:val="0"/>
              <w:autoSpaceDN w:val="0"/>
              <w:adjustRightInd w:val="0"/>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Ing.Univ</w:t>
            </w:r>
            <w:proofErr w:type="spellEnd"/>
            <w:r w:rsidRPr="00D54D0F">
              <w:rPr>
                <w:rFonts w:ascii="Arial" w:hAnsi="Arial" w:cs="Arial"/>
                <w:sz w:val="22"/>
                <w:szCs w:val="22"/>
              </w:rPr>
              <w:t>.</w:t>
            </w:r>
          </w:p>
          <w:p w14:paraId="10C73FA7" w14:textId="77777777" w:rsidR="00966318" w:rsidRPr="00D54D0F" w:rsidRDefault="00966318" w:rsidP="00966318">
            <w:pPr>
              <w:widowControl w:val="0"/>
              <w:autoSpaceDE w:val="0"/>
              <w:autoSpaceDN w:val="0"/>
              <w:adjustRightInd w:val="0"/>
              <w:rPr>
                <w:rFonts w:ascii="Arial" w:hAnsi="Arial" w:cs="Arial"/>
                <w:sz w:val="22"/>
                <w:szCs w:val="22"/>
              </w:rPr>
            </w:pPr>
            <w:r w:rsidRPr="00D54D0F">
              <w:rPr>
                <w:rFonts w:ascii="Arial" w:hAnsi="Arial" w:cs="Arial"/>
                <w:sz w:val="22"/>
                <w:szCs w:val="22"/>
              </w:rPr>
              <w:t>(in Bayern)</w:t>
            </w:r>
          </w:p>
          <w:p w14:paraId="46E1A72F" w14:textId="075682CD" w:rsidR="00A970EE" w:rsidRPr="00D54D0F" w:rsidRDefault="00966318" w:rsidP="00966318">
            <w:pPr>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w:t>
            </w:r>
            <w:proofErr w:type="spellEnd"/>
            <w:proofErr w:type="gramStart"/>
            <w:r w:rsidRPr="00D54D0F">
              <w:rPr>
                <w:rFonts w:ascii="Arial" w:hAnsi="Arial" w:cs="Arial"/>
                <w:sz w:val="22"/>
                <w:szCs w:val="22"/>
              </w:rPr>
              <w:t>.(</w:t>
            </w:r>
            <w:proofErr w:type="gramEnd"/>
            <w:r w:rsidRPr="00D54D0F">
              <w:rPr>
                <w:rFonts w:ascii="Arial" w:hAnsi="Arial" w:cs="Arial"/>
                <w:sz w:val="22"/>
                <w:szCs w:val="22"/>
              </w:rPr>
              <w:t>FH)</w:t>
            </w:r>
          </w:p>
        </w:tc>
        <w:tc>
          <w:tcPr>
            <w:tcW w:w="1559" w:type="dxa"/>
          </w:tcPr>
          <w:p w14:paraId="59D794C8" w14:textId="77777777" w:rsidR="00966318" w:rsidRPr="00D54D0F" w:rsidRDefault="00966318">
            <w:pPr>
              <w:rPr>
                <w:rFonts w:ascii="Arial" w:hAnsi="Arial" w:cs="Arial"/>
                <w:sz w:val="22"/>
                <w:szCs w:val="22"/>
              </w:rPr>
            </w:pPr>
            <w:r w:rsidRPr="00D54D0F">
              <w:rPr>
                <w:rFonts w:ascii="Arial" w:hAnsi="Arial" w:cs="Arial"/>
                <w:sz w:val="22"/>
                <w:szCs w:val="22"/>
              </w:rPr>
              <w:t xml:space="preserve">4,5 </w:t>
            </w:r>
            <w:proofErr w:type="spellStart"/>
            <w:r w:rsidRPr="00D54D0F">
              <w:rPr>
                <w:rFonts w:ascii="Arial" w:hAnsi="Arial" w:cs="Arial"/>
                <w:sz w:val="22"/>
                <w:szCs w:val="22"/>
              </w:rPr>
              <w:t>Jahre</w:t>
            </w:r>
            <w:proofErr w:type="spellEnd"/>
          </w:p>
        </w:tc>
        <w:tc>
          <w:tcPr>
            <w:tcW w:w="1134" w:type="dxa"/>
          </w:tcPr>
          <w:p w14:paraId="3E73AD46" w14:textId="77777777" w:rsidR="00966318" w:rsidRPr="00D54D0F" w:rsidRDefault="00966318">
            <w:pPr>
              <w:rPr>
                <w:rFonts w:ascii="Arial" w:hAnsi="Arial" w:cs="Arial"/>
                <w:sz w:val="22"/>
                <w:szCs w:val="22"/>
              </w:rPr>
            </w:pPr>
            <w:r w:rsidRPr="00D54D0F">
              <w:rPr>
                <w:rFonts w:ascii="Arial" w:hAnsi="Arial" w:cs="Arial"/>
                <w:sz w:val="22"/>
                <w:szCs w:val="22"/>
              </w:rPr>
              <w:t xml:space="preserve">3 bis 3,5 </w:t>
            </w:r>
            <w:proofErr w:type="spellStart"/>
            <w:r w:rsidRPr="00D54D0F">
              <w:rPr>
                <w:rFonts w:ascii="Arial" w:hAnsi="Arial" w:cs="Arial"/>
                <w:sz w:val="22"/>
                <w:szCs w:val="22"/>
              </w:rPr>
              <w:t>Jahre</w:t>
            </w:r>
            <w:proofErr w:type="spellEnd"/>
          </w:p>
        </w:tc>
      </w:tr>
      <w:tr w:rsidR="00966318" w14:paraId="67E73705" w14:textId="77777777" w:rsidTr="00966318">
        <w:tc>
          <w:tcPr>
            <w:tcW w:w="1526" w:type="dxa"/>
          </w:tcPr>
          <w:p w14:paraId="6C103859"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Autriche</w:t>
            </w:r>
          </w:p>
        </w:tc>
        <w:tc>
          <w:tcPr>
            <w:tcW w:w="2835" w:type="dxa"/>
          </w:tcPr>
          <w:p w14:paraId="454EA1CC"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Diplomingenieur</w:t>
            </w:r>
            <w:proofErr w:type="spellEnd"/>
          </w:p>
        </w:tc>
        <w:tc>
          <w:tcPr>
            <w:tcW w:w="1843" w:type="dxa"/>
          </w:tcPr>
          <w:p w14:paraId="74A1E580"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Dipl</w:t>
            </w:r>
            <w:proofErr w:type="spellEnd"/>
            <w:r w:rsidRPr="00D54D0F">
              <w:rPr>
                <w:rFonts w:ascii="Arial" w:hAnsi="Arial" w:cs="Arial"/>
                <w:sz w:val="22"/>
                <w:szCs w:val="22"/>
              </w:rPr>
              <w:t xml:space="preserve"> </w:t>
            </w:r>
            <w:proofErr w:type="spellStart"/>
            <w:r w:rsidRPr="00D54D0F">
              <w:rPr>
                <w:rFonts w:ascii="Arial" w:hAnsi="Arial" w:cs="Arial"/>
                <w:sz w:val="22"/>
                <w:szCs w:val="22"/>
              </w:rPr>
              <w:t>Ing</w:t>
            </w:r>
            <w:proofErr w:type="spellEnd"/>
          </w:p>
        </w:tc>
        <w:tc>
          <w:tcPr>
            <w:tcW w:w="1559" w:type="dxa"/>
          </w:tcPr>
          <w:p w14:paraId="01EE49E7" w14:textId="77777777" w:rsidR="00966318" w:rsidRPr="00D54D0F" w:rsidRDefault="00966318">
            <w:pPr>
              <w:rPr>
                <w:rFonts w:ascii="Arial" w:hAnsi="Arial" w:cs="Arial"/>
                <w:sz w:val="22"/>
                <w:szCs w:val="22"/>
              </w:rPr>
            </w:pPr>
            <w:r w:rsidRPr="00D54D0F">
              <w:rPr>
                <w:rFonts w:ascii="Arial" w:hAnsi="Arial" w:cs="Arial"/>
                <w:sz w:val="22"/>
                <w:szCs w:val="22"/>
              </w:rPr>
              <w:t>5 ans</w:t>
            </w:r>
          </w:p>
        </w:tc>
        <w:tc>
          <w:tcPr>
            <w:tcW w:w="1134" w:type="dxa"/>
          </w:tcPr>
          <w:p w14:paraId="2D95D3B3" w14:textId="77777777" w:rsidR="00966318" w:rsidRPr="00D54D0F" w:rsidRDefault="00966318">
            <w:pPr>
              <w:rPr>
                <w:rFonts w:ascii="Arial" w:hAnsi="Arial" w:cs="Arial"/>
                <w:sz w:val="22"/>
                <w:szCs w:val="22"/>
              </w:rPr>
            </w:pPr>
          </w:p>
        </w:tc>
      </w:tr>
      <w:tr w:rsidR="00966318" w14:paraId="31B3F1A7" w14:textId="77777777" w:rsidTr="00966318">
        <w:tc>
          <w:tcPr>
            <w:tcW w:w="1526" w:type="dxa"/>
          </w:tcPr>
          <w:p w14:paraId="2C36A61E" w14:textId="77777777" w:rsidR="00966318" w:rsidRPr="00D54D0F" w:rsidRDefault="00D84CB1">
            <w:pPr>
              <w:rPr>
                <w:rFonts w:ascii="Arial" w:hAnsi="Arial" w:cs="Arial"/>
                <w:color w:val="984806" w:themeColor="accent6" w:themeShade="80"/>
                <w:sz w:val="22"/>
                <w:szCs w:val="22"/>
              </w:rPr>
            </w:pPr>
            <w:r>
              <w:rPr>
                <w:rFonts w:ascii="Arial" w:hAnsi="Arial" w:cs="Arial"/>
                <w:color w:val="984806" w:themeColor="accent6" w:themeShade="80"/>
                <w:sz w:val="22"/>
                <w:szCs w:val="22"/>
              </w:rPr>
              <w:t>Belgique</w:t>
            </w:r>
          </w:p>
        </w:tc>
        <w:tc>
          <w:tcPr>
            <w:tcW w:w="2835" w:type="dxa"/>
          </w:tcPr>
          <w:p w14:paraId="478F8492"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Ingenieur</w:t>
            </w:r>
            <w:proofErr w:type="spellEnd"/>
            <w:r w:rsidRPr="00D54D0F">
              <w:rPr>
                <w:rFonts w:ascii="Arial" w:hAnsi="Arial" w:cs="Arial"/>
                <w:sz w:val="22"/>
                <w:szCs w:val="22"/>
              </w:rPr>
              <w:t xml:space="preserve"> Civil</w:t>
            </w:r>
          </w:p>
          <w:p w14:paraId="67DDAD4D"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Ingenieur</w:t>
            </w:r>
            <w:proofErr w:type="spellEnd"/>
            <w:r w:rsidRPr="00D54D0F">
              <w:rPr>
                <w:rFonts w:ascii="Arial" w:hAnsi="Arial" w:cs="Arial"/>
                <w:sz w:val="22"/>
                <w:szCs w:val="22"/>
              </w:rPr>
              <w:t xml:space="preserve"> Agronome</w:t>
            </w:r>
          </w:p>
          <w:p w14:paraId="3E4E6220"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Ingenieur</w:t>
            </w:r>
            <w:proofErr w:type="spellEnd"/>
            <w:r w:rsidRPr="00D54D0F">
              <w:rPr>
                <w:rFonts w:ascii="Arial" w:hAnsi="Arial" w:cs="Arial"/>
                <w:sz w:val="22"/>
                <w:szCs w:val="22"/>
              </w:rPr>
              <w:t xml:space="preserve"> Chimiste et des industries agricoles</w:t>
            </w:r>
          </w:p>
          <w:p w14:paraId="601748D4"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Ingenieur</w:t>
            </w:r>
            <w:proofErr w:type="spellEnd"/>
            <w:r w:rsidRPr="00D54D0F">
              <w:rPr>
                <w:rFonts w:ascii="Arial" w:hAnsi="Arial" w:cs="Arial"/>
                <w:sz w:val="22"/>
                <w:szCs w:val="22"/>
              </w:rPr>
              <w:t xml:space="preserve"> Industriel</w:t>
            </w:r>
          </w:p>
        </w:tc>
        <w:tc>
          <w:tcPr>
            <w:tcW w:w="1843" w:type="dxa"/>
          </w:tcPr>
          <w:p w14:paraId="7851D9BC" w14:textId="77777777" w:rsidR="00966318" w:rsidRPr="00D54D0F" w:rsidRDefault="00966318">
            <w:pPr>
              <w:rPr>
                <w:rFonts w:ascii="Arial" w:hAnsi="Arial" w:cs="Arial"/>
                <w:sz w:val="22"/>
                <w:szCs w:val="22"/>
              </w:rPr>
            </w:pPr>
            <w:r w:rsidRPr="00D54D0F">
              <w:rPr>
                <w:rFonts w:ascii="Arial" w:hAnsi="Arial" w:cs="Arial"/>
                <w:sz w:val="22"/>
                <w:szCs w:val="22"/>
              </w:rPr>
              <w:t>Ir</w:t>
            </w:r>
          </w:p>
          <w:p w14:paraId="771AF0A3" w14:textId="77777777" w:rsidR="00966318" w:rsidRPr="00D54D0F" w:rsidRDefault="00966318">
            <w:pPr>
              <w:rPr>
                <w:rFonts w:ascii="Arial" w:hAnsi="Arial" w:cs="Arial"/>
                <w:sz w:val="22"/>
                <w:szCs w:val="22"/>
              </w:rPr>
            </w:pPr>
            <w:r w:rsidRPr="00D54D0F">
              <w:rPr>
                <w:rFonts w:ascii="Arial" w:hAnsi="Arial" w:cs="Arial"/>
                <w:sz w:val="22"/>
                <w:szCs w:val="22"/>
              </w:rPr>
              <w:t>Ir</w:t>
            </w:r>
          </w:p>
          <w:p w14:paraId="5F8E9A6B" w14:textId="77777777" w:rsidR="00966318" w:rsidRPr="00D54D0F" w:rsidRDefault="00966318">
            <w:pPr>
              <w:rPr>
                <w:rFonts w:ascii="Arial" w:hAnsi="Arial" w:cs="Arial"/>
                <w:sz w:val="22"/>
                <w:szCs w:val="22"/>
              </w:rPr>
            </w:pPr>
          </w:p>
          <w:p w14:paraId="7CC6E8CA" w14:textId="77777777" w:rsidR="00966318" w:rsidRPr="00D54D0F" w:rsidRDefault="00966318">
            <w:pPr>
              <w:rPr>
                <w:rFonts w:ascii="Arial" w:hAnsi="Arial" w:cs="Arial"/>
                <w:sz w:val="22"/>
                <w:szCs w:val="22"/>
              </w:rPr>
            </w:pPr>
            <w:r w:rsidRPr="00D54D0F">
              <w:rPr>
                <w:rFonts w:ascii="Arial" w:hAnsi="Arial" w:cs="Arial"/>
                <w:sz w:val="22"/>
                <w:szCs w:val="22"/>
              </w:rPr>
              <w:t>Ir</w:t>
            </w:r>
          </w:p>
          <w:p w14:paraId="75DD7920" w14:textId="77777777" w:rsidR="00966318" w:rsidRPr="00D54D0F" w:rsidRDefault="00966318">
            <w:pPr>
              <w:rPr>
                <w:rFonts w:ascii="Arial" w:hAnsi="Arial" w:cs="Arial"/>
                <w:sz w:val="22"/>
                <w:szCs w:val="22"/>
              </w:rPr>
            </w:pPr>
            <w:proofErr w:type="spellStart"/>
            <w:r w:rsidRPr="00D54D0F">
              <w:rPr>
                <w:rFonts w:ascii="Arial" w:hAnsi="Arial" w:cs="Arial"/>
                <w:sz w:val="22"/>
                <w:szCs w:val="22"/>
              </w:rPr>
              <w:t>Ing</w:t>
            </w:r>
            <w:proofErr w:type="spellEnd"/>
          </w:p>
        </w:tc>
        <w:tc>
          <w:tcPr>
            <w:tcW w:w="1559" w:type="dxa"/>
          </w:tcPr>
          <w:p w14:paraId="4C7CC89F" w14:textId="77777777" w:rsidR="00966318" w:rsidRPr="00D54D0F" w:rsidRDefault="00966318">
            <w:pPr>
              <w:rPr>
                <w:rFonts w:ascii="Arial" w:hAnsi="Arial" w:cs="Arial"/>
                <w:sz w:val="22"/>
                <w:szCs w:val="22"/>
              </w:rPr>
            </w:pPr>
            <w:r w:rsidRPr="00D54D0F">
              <w:rPr>
                <w:rFonts w:ascii="Arial" w:hAnsi="Arial" w:cs="Arial"/>
                <w:sz w:val="22"/>
                <w:szCs w:val="22"/>
              </w:rPr>
              <w:t>5 ans</w:t>
            </w:r>
          </w:p>
          <w:p w14:paraId="6A29494F" w14:textId="77777777" w:rsidR="00966318" w:rsidRPr="00D54D0F" w:rsidRDefault="00966318">
            <w:pPr>
              <w:rPr>
                <w:rFonts w:ascii="Arial" w:hAnsi="Arial" w:cs="Arial"/>
                <w:sz w:val="22"/>
                <w:szCs w:val="22"/>
              </w:rPr>
            </w:pPr>
            <w:r w:rsidRPr="00D54D0F">
              <w:rPr>
                <w:rFonts w:ascii="Arial" w:hAnsi="Arial" w:cs="Arial"/>
                <w:sz w:val="22"/>
                <w:szCs w:val="22"/>
              </w:rPr>
              <w:t>5 ans</w:t>
            </w:r>
          </w:p>
          <w:p w14:paraId="4CEE5BD3" w14:textId="77777777" w:rsidR="00966318" w:rsidRPr="00D54D0F" w:rsidRDefault="00966318">
            <w:pPr>
              <w:rPr>
                <w:rFonts w:ascii="Arial" w:hAnsi="Arial" w:cs="Arial"/>
                <w:sz w:val="22"/>
                <w:szCs w:val="22"/>
              </w:rPr>
            </w:pPr>
          </w:p>
          <w:p w14:paraId="6F459EB7" w14:textId="77777777" w:rsidR="00966318" w:rsidRPr="00D54D0F" w:rsidRDefault="00966318">
            <w:pPr>
              <w:rPr>
                <w:rFonts w:ascii="Arial" w:hAnsi="Arial" w:cs="Arial"/>
                <w:sz w:val="22"/>
                <w:szCs w:val="22"/>
              </w:rPr>
            </w:pPr>
            <w:r w:rsidRPr="00D54D0F">
              <w:rPr>
                <w:rFonts w:ascii="Arial" w:hAnsi="Arial" w:cs="Arial"/>
                <w:sz w:val="22"/>
                <w:szCs w:val="22"/>
              </w:rPr>
              <w:t>5 ans</w:t>
            </w:r>
          </w:p>
        </w:tc>
        <w:tc>
          <w:tcPr>
            <w:tcW w:w="1134" w:type="dxa"/>
          </w:tcPr>
          <w:p w14:paraId="5CE6D65A" w14:textId="77777777" w:rsidR="00966318" w:rsidRPr="00D54D0F" w:rsidRDefault="00966318">
            <w:pPr>
              <w:rPr>
                <w:rFonts w:ascii="Arial" w:hAnsi="Arial" w:cs="Arial"/>
                <w:sz w:val="22"/>
                <w:szCs w:val="22"/>
              </w:rPr>
            </w:pPr>
          </w:p>
          <w:p w14:paraId="1EBA2EE9" w14:textId="77777777" w:rsidR="00966318" w:rsidRPr="00D54D0F" w:rsidRDefault="00966318">
            <w:pPr>
              <w:rPr>
                <w:rFonts w:ascii="Arial" w:hAnsi="Arial" w:cs="Arial"/>
                <w:sz w:val="22"/>
                <w:szCs w:val="22"/>
              </w:rPr>
            </w:pPr>
          </w:p>
          <w:p w14:paraId="67A66FEB" w14:textId="77777777" w:rsidR="00966318" w:rsidRPr="00D54D0F" w:rsidRDefault="00966318">
            <w:pPr>
              <w:rPr>
                <w:rFonts w:ascii="Arial" w:hAnsi="Arial" w:cs="Arial"/>
                <w:sz w:val="22"/>
                <w:szCs w:val="22"/>
              </w:rPr>
            </w:pPr>
          </w:p>
          <w:p w14:paraId="77206AF3" w14:textId="77777777" w:rsidR="00966318" w:rsidRPr="00D54D0F" w:rsidRDefault="00966318">
            <w:pPr>
              <w:rPr>
                <w:rFonts w:ascii="Arial" w:hAnsi="Arial" w:cs="Arial"/>
                <w:sz w:val="22"/>
                <w:szCs w:val="22"/>
              </w:rPr>
            </w:pPr>
            <w:r w:rsidRPr="00D54D0F">
              <w:rPr>
                <w:rFonts w:ascii="Arial" w:hAnsi="Arial" w:cs="Arial"/>
                <w:sz w:val="22"/>
                <w:szCs w:val="22"/>
              </w:rPr>
              <w:t>4 ans</w:t>
            </w:r>
          </w:p>
        </w:tc>
      </w:tr>
      <w:tr w:rsidR="00966318" w14:paraId="4EC14BC2" w14:textId="77777777" w:rsidTr="00966318">
        <w:tc>
          <w:tcPr>
            <w:tcW w:w="1526" w:type="dxa"/>
          </w:tcPr>
          <w:p w14:paraId="5F4A536E"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Danemark</w:t>
            </w:r>
          </w:p>
        </w:tc>
        <w:tc>
          <w:tcPr>
            <w:tcW w:w="2835" w:type="dxa"/>
          </w:tcPr>
          <w:p w14:paraId="416F92E7"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Akademiingeniør</w:t>
            </w:r>
            <w:proofErr w:type="spellEnd"/>
          </w:p>
          <w:p w14:paraId="70638FFE"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Civilingeniør</w:t>
            </w:r>
            <w:proofErr w:type="spellEnd"/>
          </w:p>
          <w:p w14:paraId="3697E894" w14:textId="77777777" w:rsidR="00966318" w:rsidRPr="00D54D0F" w:rsidRDefault="00966318" w:rsidP="00966318">
            <w:pPr>
              <w:rPr>
                <w:rFonts w:ascii="Arial" w:hAnsi="Arial" w:cs="Arial"/>
                <w:sz w:val="22"/>
                <w:szCs w:val="22"/>
              </w:rPr>
            </w:pPr>
            <w:proofErr w:type="spellStart"/>
            <w:r w:rsidRPr="00D54D0F">
              <w:rPr>
                <w:rFonts w:ascii="Arial" w:hAnsi="Arial" w:cs="Arial"/>
                <w:sz w:val="22"/>
                <w:szCs w:val="22"/>
              </w:rPr>
              <w:t>Technikumingeniør</w:t>
            </w:r>
            <w:proofErr w:type="spellEnd"/>
          </w:p>
        </w:tc>
        <w:tc>
          <w:tcPr>
            <w:tcW w:w="1843" w:type="dxa"/>
          </w:tcPr>
          <w:p w14:paraId="7CC23F6B" w14:textId="77777777" w:rsidR="00966318" w:rsidRPr="00D54D0F" w:rsidRDefault="00966318">
            <w:pPr>
              <w:rPr>
                <w:rFonts w:ascii="Arial" w:hAnsi="Arial" w:cs="Arial"/>
                <w:sz w:val="22"/>
                <w:szCs w:val="22"/>
              </w:rPr>
            </w:pPr>
          </w:p>
        </w:tc>
        <w:tc>
          <w:tcPr>
            <w:tcW w:w="1559" w:type="dxa"/>
          </w:tcPr>
          <w:p w14:paraId="4307DAEA" w14:textId="77777777" w:rsidR="00966318" w:rsidRPr="00D54D0F" w:rsidRDefault="00966318">
            <w:pPr>
              <w:rPr>
                <w:rFonts w:ascii="Arial" w:hAnsi="Arial" w:cs="Arial"/>
                <w:sz w:val="22"/>
                <w:szCs w:val="22"/>
              </w:rPr>
            </w:pPr>
            <w:r w:rsidRPr="00D54D0F">
              <w:rPr>
                <w:rFonts w:ascii="Arial" w:hAnsi="Arial" w:cs="Arial"/>
                <w:sz w:val="22"/>
                <w:szCs w:val="22"/>
              </w:rPr>
              <w:t>4 ans</w:t>
            </w:r>
          </w:p>
          <w:p w14:paraId="1F662458" w14:textId="77777777" w:rsidR="00966318" w:rsidRPr="00D54D0F" w:rsidRDefault="00966318">
            <w:pPr>
              <w:rPr>
                <w:rFonts w:ascii="Arial" w:hAnsi="Arial" w:cs="Arial"/>
                <w:sz w:val="22"/>
                <w:szCs w:val="22"/>
              </w:rPr>
            </w:pPr>
            <w:r w:rsidRPr="00D54D0F">
              <w:rPr>
                <w:rFonts w:ascii="Arial" w:hAnsi="Arial" w:cs="Arial"/>
                <w:sz w:val="22"/>
                <w:szCs w:val="22"/>
              </w:rPr>
              <w:t>4 à 5 ans1/</w:t>
            </w:r>
            <w:proofErr w:type="gramStart"/>
            <w:r w:rsidRPr="00D54D0F">
              <w:rPr>
                <w:rFonts w:ascii="Arial" w:hAnsi="Arial" w:cs="Arial"/>
                <w:sz w:val="22"/>
                <w:szCs w:val="22"/>
              </w:rPr>
              <w:t>2</w:t>
            </w:r>
            <w:proofErr w:type="gramEnd"/>
          </w:p>
        </w:tc>
        <w:tc>
          <w:tcPr>
            <w:tcW w:w="1134" w:type="dxa"/>
          </w:tcPr>
          <w:p w14:paraId="2C8CF593" w14:textId="77777777" w:rsidR="00966318" w:rsidRPr="00D54D0F" w:rsidRDefault="00966318">
            <w:pPr>
              <w:rPr>
                <w:rFonts w:ascii="Arial" w:hAnsi="Arial" w:cs="Arial"/>
                <w:sz w:val="22"/>
                <w:szCs w:val="22"/>
              </w:rPr>
            </w:pPr>
          </w:p>
          <w:p w14:paraId="36B5C552" w14:textId="77777777" w:rsidR="00966318" w:rsidRPr="00D54D0F" w:rsidRDefault="00966318">
            <w:pPr>
              <w:rPr>
                <w:rFonts w:ascii="Arial" w:hAnsi="Arial" w:cs="Arial"/>
                <w:sz w:val="22"/>
                <w:szCs w:val="22"/>
              </w:rPr>
            </w:pPr>
          </w:p>
          <w:p w14:paraId="765FA81D" w14:textId="77777777" w:rsidR="00966318" w:rsidRPr="00D54D0F" w:rsidRDefault="00966318">
            <w:pPr>
              <w:rPr>
                <w:rFonts w:ascii="Arial" w:hAnsi="Arial" w:cs="Arial"/>
                <w:sz w:val="22"/>
                <w:szCs w:val="22"/>
              </w:rPr>
            </w:pPr>
            <w:r w:rsidRPr="00D54D0F">
              <w:rPr>
                <w:rFonts w:ascii="Arial" w:hAnsi="Arial" w:cs="Arial"/>
                <w:sz w:val="22"/>
                <w:szCs w:val="22"/>
              </w:rPr>
              <w:t>3 à 4 ans</w:t>
            </w:r>
          </w:p>
        </w:tc>
      </w:tr>
      <w:tr w:rsidR="00966318" w14:paraId="497168D2" w14:textId="77777777" w:rsidTr="00966318">
        <w:tc>
          <w:tcPr>
            <w:tcW w:w="1526" w:type="dxa"/>
          </w:tcPr>
          <w:p w14:paraId="6884289E"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Espagne</w:t>
            </w:r>
          </w:p>
        </w:tc>
        <w:tc>
          <w:tcPr>
            <w:tcW w:w="2835" w:type="dxa"/>
          </w:tcPr>
          <w:p w14:paraId="311718C1"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Ingeniero</w:t>
            </w:r>
            <w:proofErr w:type="spellEnd"/>
            <w:r w:rsidRPr="00D54D0F">
              <w:rPr>
                <w:rFonts w:ascii="Arial" w:hAnsi="Arial" w:cs="Arial"/>
                <w:sz w:val="22"/>
                <w:szCs w:val="22"/>
              </w:rPr>
              <w:t xml:space="preserve"> </w:t>
            </w:r>
            <w:proofErr w:type="spellStart"/>
            <w:r w:rsidRPr="00D54D0F">
              <w:rPr>
                <w:rFonts w:ascii="Arial" w:hAnsi="Arial" w:cs="Arial"/>
                <w:sz w:val="22"/>
                <w:szCs w:val="22"/>
              </w:rPr>
              <w:t>Tecnico</w:t>
            </w:r>
            <w:proofErr w:type="spellEnd"/>
          </w:p>
          <w:p w14:paraId="5E1D7868" w14:textId="77777777" w:rsidR="00966318" w:rsidRPr="00D54D0F" w:rsidRDefault="00966318" w:rsidP="00966318">
            <w:pPr>
              <w:rPr>
                <w:rFonts w:ascii="Arial" w:hAnsi="Arial" w:cs="Arial"/>
                <w:sz w:val="22"/>
                <w:szCs w:val="22"/>
              </w:rPr>
            </w:pPr>
            <w:proofErr w:type="spellStart"/>
            <w:r w:rsidRPr="00D54D0F">
              <w:rPr>
                <w:rFonts w:ascii="Arial" w:hAnsi="Arial" w:cs="Arial"/>
                <w:sz w:val="22"/>
                <w:szCs w:val="22"/>
              </w:rPr>
              <w:t>Ingeniero</w:t>
            </w:r>
            <w:proofErr w:type="spellEnd"/>
            <w:r w:rsidRPr="00D54D0F">
              <w:rPr>
                <w:rFonts w:ascii="Arial" w:hAnsi="Arial" w:cs="Arial"/>
                <w:sz w:val="22"/>
                <w:szCs w:val="22"/>
              </w:rPr>
              <w:t xml:space="preserve"> Superior</w:t>
            </w:r>
          </w:p>
        </w:tc>
        <w:tc>
          <w:tcPr>
            <w:tcW w:w="1843" w:type="dxa"/>
          </w:tcPr>
          <w:p w14:paraId="2BA114E2" w14:textId="77777777" w:rsidR="00966318" w:rsidRPr="00D54D0F" w:rsidRDefault="00966318">
            <w:pPr>
              <w:rPr>
                <w:rFonts w:ascii="Arial" w:hAnsi="Arial" w:cs="Arial"/>
                <w:sz w:val="22"/>
                <w:szCs w:val="22"/>
              </w:rPr>
            </w:pPr>
          </w:p>
        </w:tc>
        <w:tc>
          <w:tcPr>
            <w:tcW w:w="1559" w:type="dxa"/>
          </w:tcPr>
          <w:p w14:paraId="5DAAF98B" w14:textId="77777777" w:rsidR="00966318" w:rsidRPr="00D54D0F" w:rsidRDefault="00966318">
            <w:pPr>
              <w:rPr>
                <w:rFonts w:ascii="Arial" w:hAnsi="Arial" w:cs="Arial"/>
                <w:sz w:val="22"/>
                <w:szCs w:val="22"/>
              </w:rPr>
            </w:pPr>
            <w:r w:rsidRPr="00D54D0F">
              <w:rPr>
                <w:rFonts w:ascii="Arial" w:hAnsi="Arial" w:cs="Arial"/>
                <w:sz w:val="22"/>
                <w:szCs w:val="22"/>
              </w:rPr>
              <w:t>3 ans</w:t>
            </w:r>
          </w:p>
          <w:p w14:paraId="0334225D" w14:textId="77777777" w:rsidR="00966318" w:rsidRPr="00D54D0F" w:rsidRDefault="00966318">
            <w:pPr>
              <w:rPr>
                <w:rFonts w:ascii="Arial" w:hAnsi="Arial" w:cs="Arial"/>
                <w:sz w:val="22"/>
                <w:szCs w:val="22"/>
              </w:rPr>
            </w:pPr>
            <w:r w:rsidRPr="00D54D0F">
              <w:rPr>
                <w:rFonts w:ascii="Arial" w:hAnsi="Arial" w:cs="Arial"/>
                <w:sz w:val="22"/>
                <w:szCs w:val="22"/>
              </w:rPr>
              <w:t>6 ans</w:t>
            </w:r>
          </w:p>
        </w:tc>
        <w:tc>
          <w:tcPr>
            <w:tcW w:w="1134" w:type="dxa"/>
          </w:tcPr>
          <w:p w14:paraId="02170D99" w14:textId="77777777" w:rsidR="00966318" w:rsidRPr="00D54D0F" w:rsidRDefault="00966318">
            <w:pPr>
              <w:rPr>
                <w:rFonts w:ascii="Arial" w:hAnsi="Arial" w:cs="Arial"/>
                <w:sz w:val="22"/>
                <w:szCs w:val="22"/>
              </w:rPr>
            </w:pPr>
          </w:p>
        </w:tc>
      </w:tr>
      <w:tr w:rsidR="00966318" w14:paraId="720C6695" w14:textId="77777777" w:rsidTr="00966318">
        <w:tc>
          <w:tcPr>
            <w:tcW w:w="1526" w:type="dxa"/>
          </w:tcPr>
          <w:p w14:paraId="1ECF20A5"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Finlande</w:t>
            </w:r>
          </w:p>
        </w:tc>
        <w:tc>
          <w:tcPr>
            <w:tcW w:w="2835" w:type="dxa"/>
          </w:tcPr>
          <w:p w14:paraId="0B241C68"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Diplomi-insinööri</w:t>
            </w:r>
            <w:proofErr w:type="spellEnd"/>
          </w:p>
          <w:p w14:paraId="036279AF" w14:textId="77777777" w:rsidR="00966318" w:rsidRPr="00D54D0F" w:rsidRDefault="00966318" w:rsidP="00966318">
            <w:pPr>
              <w:rPr>
                <w:rFonts w:ascii="Arial" w:hAnsi="Arial" w:cs="Arial"/>
                <w:sz w:val="22"/>
                <w:szCs w:val="22"/>
              </w:rPr>
            </w:pPr>
            <w:proofErr w:type="spellStart"/>
            <w:r w:rsidRPr="00D54D0F">
              <w:rPr>
                <w:rFonts w:ascii="Arial" w:hAnsi="Arial" w:cs="Arial"/>
                <w:sz w:val="22"/>
                <w:szCs w:val="22"/>
              </w:rPr>
              <w:t>Insinööri</w:t>
            </w:r>
            <w:proofErr w:type="spellEnd"/>
          </w:p>
        </w:tc>
        <w:tc>
          <w:tcPr>
            <w:tcW w:w="1843" w:type="dxa"/>
          </w:tcPr>
          <w:p w14:paraId="73E2CF04" w14:textId="77777777" w:rsidR="00966318" w:rsidRPr="00D54D0F" w:rsidRDefault="00966318">
            <w:pPr>
              <w:rPr>
                <w:rFonts w:ascii="Arial" w:hAnsi="Arial" w:cs="Arial"/>
                <w:sz w:val="22"/>
                <w:szCs w:val="22"/>
              </w:rPr>
            </w:pPr>
            <w:r w:rsidRPr="00D54D0F">
              <w:rPr>
                <w:rFonts w:ascii="Arial" w:hAnsi="Arial" w:cs="Arial"/>
                <w:sz w:val="22"/>
                <w:szCs w:val="22"/>
              </w:rPr>
              <w:t xml:space="preserve">Dipl. </w:t>
            </w:r>
            <w:proofErr w:type="spellStart"/>
            <w:r w:rsidRPr="00D54D0F">
              <w:rPr>
                <w:rFonts w:ascii="Arial" w:hAnsi="Arial" w:cs="Arial"/>
                <w:sz w:val="22"/>
                <w:szCs w:val="22"/>
              </w:rPr>
              <w:t>Ins</w:t>
            </w:r>
            <w:proofErr w:type="spellEnd"/>
          </w:p>
        </w:tc>
        <w:tc>
          <w:tcPr>
            <w:tcW w:w="1559" w:type="dxa"/>
          </w:tcPr>
          <w:p w14:paraId="5F2CBF3E" w14:textId="77777777" w:rsidR="00966318" w:rsidRPr="00D54D0F" w:rsidRDefault="00966318">
            <w:pPr>
              <w:rPr>
                <w:rFonts w:ascii="Arial" w:hAnsi="Arial" w:cs="Arial"/>
                <w:sz w:val="22"/>
                <w:szCs w:val="22"/>
              </w:rPr>
            </w:pPr>
            <w:r w:rsidRPr="00D54D0F">
              <w:rPr>
                <w:rFonts w:ascii="Arial" w:hAnsi="Arial" w:cs="Arial"/>
                <w:sz w:val="22"/>
                <w:szCs w:val="22"/>
              </w:rPr>
              <w:t>5 ans</w:t>
            </w:r>
          </w:p>
        </w:tc>
        <w:tc>
          <w:tcPr>
            <w:tcW w:w="1134" w:type="dxa"/>
          </w:tcPr>
          <w:p w14:paraId="52B191DA" w14:textId="77777777" w:rsidR="00966318" w:rsidRPr="00D54D0F" w:rsidRDefault="00966318">
            <w:pPr>
              <w:rPr>
                <w:rFonts w:ascii="Arial" w:hAnsi="Arial" w:cs="Arial"/>
                <w:sz w:val="22"/>
                <w:szCs w:val="22"/>
              </w:rPr>
            </w:pPr>
          </w:p>
          <w:p w14:paraId="01353A5B" w14:textId="77777777" w:rsidR="00CD3356" w:rsidRPr="00D54D0F" w:rsidRDefault="00CD3356">
            <w:pPr>
              <w:rPr>
                <w:rFonts w:ascii="Arial" w:hAnsi="Arial" w:cs="Arial"/>
                <w:sz w:val="22"/>
                <w:szCs w:val="22"/>
              </w:rPr>
            </w:pPr>
            <w:r w:rsidRPr="00D54D0F">
              <w:rPr>
                <w:rFonts w:ascii="Arial" w:hAnsi="Arial" w:cs="Arial"/>
                <w:sz w:val="22"/>
                <w:szCs w:val="22"/>
              </w:rPr>
              <w:t>4 ans</w:t>
            </w:r>
          </w:p>
        </w:tc>
      </w:tr>
      <w:tr w:rsidR="00966318" w14:paraId="5F3DE2BE" w14:textId="77777777" w:rsidTr="00966318">
        <w:tc>
          <w:tcPr>
            <w:tcW w:w="1526" w:type="dxa"/>
          </w:tcPr>
          <w:p w14:paraId="60C864CE"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France</w:t>
            </w:r>
          </w:p>
        </w:tc>
        <w:tc>
          <w:tcPr>
            <w:tcW w:w="2835" w:type="dxa"/>
          </w:tcPr>
          <w:p w14:paraId="02D00FD3" w14:textId="77777777" w:rsidR="00966318" w:rsidRPr="00D54D0F" w:rsidRDefault="00CD3356">
            <w:pPr>
              <w:rPr>
                <w:rFonts w:ascii="Arial" w:hAnsi="Arial" w:cs="Arial"/>
                <w:sz w:val="22"/>
                <w:szCs w:val="22"/>
              </w:rPr>
            </w:pPr>
            <w:r w:rsidRPr="00D54D0F">
              <w:rPr>
                <w:rFonts w:ascii="Arial" w:hAnsi="Arial" w:cs="Arial"/>
                <w:sz w:val="22"/>
                <w:szCs w:val="22"/>
              </w:rPr>
              <w:t>Ingénieur diplômé</w:t>
            </w:r>
          </w:p>
        </w:tc>
        <w:tc>
          <w:tcPr>
            <w:tcW w:w="1843" w:type="dxa"/>
          </w:tcPr>
          <w:p w14:paraId="02FBD518" w14:textId="77777777" w:rsidR="00966318" w:rsidRPr="00D54D0F" w:rsidRDefault="00966318">
            <w:pPr>
              <w:rPr>
                <w:rFonts w:ascii="Arial" w:hAnsi="Arial" w:cs="Arial"/>
                <w:sz w:val="22"/>
                <w:szCs w:val="22"/>
              </w:rPr>
            </w:pPr>
          </w:p>
        </w:tc>
        <w:tc>
          <w:tcPr>
            <w:tcW w:w="1559" w:type="dxa"/>
          </w:tcPr>
          <w:p w14:paraId="122A991F"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0740E27F" w14:textId="77777777" w:rsidR="00966318" w:rsidRPr="00D54D0F" w:rsidRDefault="00CD3356">
            <w:pPr>
              <w:rPr>
                <w:rFonts w:ascii="Arial" w:hAnsi="Arial" w:cs="Arial"/>
                <w:sz w:val="22"/>
                <w:szCs w:val="22"/>
              </w:rPr>
            </w:pPr>
            <w:r w:rsidRPr="00D54D0F">
              <w:rPr>
                <w:rFonts w:ascii="Arial" w:hAnsi="Arial" w:cs="Arial"/>
                <w:sz w:val="22"/>
                <w:szCs w:val="22"/>
              </w:rPr>
              <w:t>5 ans</w:t>
            </w:r>
          </w:p>
        </w:tc>
      </w:tr>
      <w:tr w:rsidR="00966318" w14:paraId="4D49C9CE" w14:textId="77777777" w:rsidTr="00966318">
        <w:tc>
          <w:tcPr>
            <w:tcW w:w="1526" w:type="dxa"/>
          </w:tcPr>
          <w:p w14:paraId="64307B0A" w14:textId="77777777" w:rsidR="00966318" w:rsidRPr="0019184B" w:rsidRDefault="00966318">
            <w:pPr>
              <w:rPr>
                <w:rFonts w:ascii="Arial" w:hAnsi="Arial" w:cs="Arial"/>
                <w:color w:val="984806" w:themeColor="accent6" w:themeShade="80"/>
                <w:sz w:val="22"/>
                <w:szCs w:val="22"/>
              </w:rPr>
            </w:pPr>
            <w:r w:rsidRPr="0019184B">
              <w:rPr>
                <w:rFonts w:ascii="Arial" w:hAnsi="Arial" w:cs="Arial"/>
                <w:color w:val="984806" w:themeColor="accent6" w:themeShade="80"/>
                <w:sz w:val="22"/>
                <w:szCs w:val="22"/>
              </w:rPr>
              <w:t>Grèce</w:t>
            </w:r>
          </w:p>
        </w:tc>
        <w:tc>
          <w:tcPr>
            <w:tcW w:w="2835" w:type="dxa"/>
          </w:tcPr>
          <w:p w14:paraId="32ED2B77"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Diploma</w:t>
            </w:r>
            <w:proofErr w:type="spellEnd"/>
            <w:r w:rsidRPr="00D54D0F">
              <w:rPr>
                <w:rFonts w:ascii="Arial" w:hAnsi="Arial" w:cs="Arial"/>
                <w:sz w:val="22"/>
                <w:szCs w:val="22"/>
              </w:rPr>
              <w:t xml:space="preserve"> </w:t>
            </w:r>
            <w:proofErr w:type="spellStart"/>
            <w:r w:rsidRPr="00D54D0F">
              <w:rPr>
                <w:rFonts w:ascii="Arial" w:hAnsi="Arial" w:cs="Arial"/>
                <w:sz w:val="22"/>
                <w:szCs w:val="22"/>
              </w:rPr>
              <w:t>Michanikou</w:t>
            </w:r>
            <w:proofErr w:type="spellEnd"/>
          </w:p>
        </w:tc>
        <w:tc>
          <w:tcPr>
            <w:tcW w:w="1843" w:type="dxa"/>
          </w:tcPr>
          <w:p w14:paraId="4FA93F3C" w14:textId="77777777" w:rsidR="00966318" w:rsidRPr="00D54D0F" w:rsidRDefault="00CD3356">
            <w:pPr>
              <w:rPr>
                <w:rFonts w:ascii="Arial" w:hAnsi="Arial" w:cs="Arial"/>
                <w:sz w:val="22"/>
                <w:szCs w:val="22"/>
              </w:rPr>
            </w:pPr>
            <w:r w:rsidRPr="00D54D0F">
              <w:rPr>
                <w:rFonts w:ascii="Arial" w:hAnsi="Arial" w:cs="Arial"/>
                <w:sz w:val="22"/>
                <w:szCs w:val="22"/>
              </w:rPr>
              <w:t xml:space="preserve">Dipl. </w:t>
            </w:r>
            <w:proofErr w:type="spellStart"/>
            <w:r w:rsidRPr="00D54D0F">
              <w:rPr>
                <w:rFonts w:ascii="Arial" w:hAnsi="Arial" w:cs="Arial"/>
                <w:sz w:val="22"/>
                <w:szCs w:val="22"/>
              </w:rPr>
              <w:t>Ing</w:t>
            </w:r>
            <w:proofErr w:type="spellEnd"/>
          </w:p>
        </w:tc>
        <w:tc>
          <w:tcPr>
            <w:tcW w:w="1559" w:type="dxa"/>
          </w:tcPr>
          <w:p w14:paraId="2AEBB3D2"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2F5E3CA8" w14:textId="77777777" w:rsidR="00966318" w:rsidRPr="00D54D0F" w:rsidRDefault="00966318">
            <w:pPr>
              <w:rPr>
                <w:rFonts w:ascii="Arial" w:hAnsi="Arial" w:cs="Arial"/>
                <w:sz w:val="22"/>
                <w:szCs w:val="22"/>
              </w:rPr>
            </w:pPr>
          </w:p>
        </w:tc>
      </w:tr>
      <w:tr w:rsidR="00966318" w14:paraId="3FD83AED" w14:textId="77777777" w:rsidTr="00966318">
        <w:tc>
          <w:tcPr>
            <w:tcW w:w="1526" w:type="dxa"/>
          </w:tcPr>
          <w:p w14:paraId="22CFB656"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Hongrie</w:t>
            </w:r>
          </w:p>
        </w:tc>
        <w:tc>
          <w:tcPr>
            <w:tcW w:w="2835" w:type="dxa"/>
          </w:tcPr>
          <w:p w14:paraId="1592B432"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Diplom-Ingenieur</w:t>
            </w:r>
            <w:proofErr w:type="spellEnd"/>
          </w:p>
          <w:p w14:paraId="3817A96C"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Diplom-Fachhochschulingenieur</w:t>
            </w:r>
            <w:proofErr w:type="spellEnd"/>
          </w:p>
        </w:tc>
        <w:tc>
          <w:tcPr>
            <w:tcW w:w="1843" w:type="dxa"/>
          </w:tcPr>
          <w:p w14:paraId="7ECB641B"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w:t>
            </w:r>
            <w:proofErr w:type="spellEnd"/>
          </w:p>
          <w:p w14:paraId="5BCC51C6" w14:textId="77777777" w:rsidR="00966318" w:rsidRPr="00D54D0F" w:rsidRDefault="00CD3356" w:rsidP="00CD3356">
            <w:pPr>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w:t>
            </w:r>
            <w:proofErr w:type="spellEnd"/>
            <w:proofErr w:type="gramStart"/>
            <w:r w:rsidRPr="00D54D0F">
              <w:rPr>
                <w:rFonts w:ascii="Arial" w:hAnsi="Arial" w:cs="Arial"/>
                <w:sz w:val="22"/>
                <w:szCs w:val="22"/>
              </w:rPr>
              <w:t>.(</w:t>
            </w:r>
            <w:proofErr w:type="gramEnd"/>
            <w:r w:rsidRPr="00D54D0F">
              <w:rPr>
                <w:rFonts w:ascii="Arial" w:hAnsi="Arial" w:cs="Arial"/>
                <w:sz w:val="22"/>
                <w:szCs w:val="22"/>
              </w:rPr>
              <w:t>FH)</w:t>
            </w:r>
          </w:p>
        </w:tc>
        <w:tc>
          <w:tcPr>
            <w:tcW w:w="1559" w:type="dxa"/>
          </w:tcPr>
          <w:p w14:paraId="4869FD69"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252B6EE0" w14:textId="77777777" w:rsidR="00966318" w:rsidRPr="00D54D0F" w:rsidRDefault="00966318">
            <w:pPr>
              <w:rPr>
                <w:rFonts w:ascii="Arial" w:hAnsi="Arial" w:cs="Arial"/>
                <w:sz w:val="22"/>
                <w:szCs w:val="22"/>
              </w:rPr>
            </w:pPr>
          </w:p>
          <w:p w14:paraId="0E495707" w14:textId="77777777" w:rsidR="00CD3356" w:rsidRPr="00D54D0F" w:rsidRDefault="00CD3356">
            <w:pPr>
              <w:rPr>
                <w:rFonts w:ascii="Arial" w:hAnsi="Arial" w:cs="Arial"/>
                <w:sz w:val="22"/>
                <w:szCs w:val="22"/>
              </w:rPr>
            </w:pPr>
          </w:p>
          <w:p w14:paraId="2E9C5E3E" w14:textId="77777777" w:rsidR="00CD3356" w:rsidRPr="00D54D0F" w:rsidRDefault="00CD3356">
            <w:pPr>
              <w:rPr>
                <w:rFonts w:ascii="Arial" w:hAnsi="Arial" w:cs="Arial"/>
                <w:sz w:val="22"/>
                <w:szCs w:val="22"/>
              </w:rPr>
            </w:pPr>
            <w:r w:rsidRPr="00D54D0F">
              <w:rPr>
                <w:rFonts w:ascii="Arial" w:hAnsi="Arial" w:cs="Arial"/>
                <w:sz w:val="22"/>
                <w:szCs w:val="22"/>
              </w:rPr>
              <w:t>3 ans</w:t>
            </w:r>
          </w:p>
        </w:tc>
      </w:tr>
      <w:tr w:rsidR="00966318" w14:paraId="749D1682" w14:textId="77777777" w:rsidTr="00966318">
        <w:tc>
          <w:tcPr>
            <w:tcW w:w="1526" w:type="dxa"/>
          </w:tcPr>
          <w:p w14:paraId="65597E19"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Irlande</w:t>
            </w:r>
          </w:p>
        </w:tc>
        <w:tc>
          <w:tcPr>
            <w:tcW w:w="2835" w:type="dxa"/>
          </w:tcPr>
          <w:p w14:paraId="3547636B"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Engineering</w:t>
            </w:r>
          </w:p>
          <w:p w14:paraId="0EBDCDA6"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in the Art of Engineering</w:t>
            </w:r>
          </w:p>
          <w:p w14:paraId="2287219D"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Science</w:t>
            </w:r>
          </w:p>
        </w:tc>
        <w:tc>
          <w:tcPr>
            <w:tcW w:w="1843" w:type="dxa"/>
          </w:tcPr>
          <w:p w14:paraId="35214260"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BE</w:t>
            </w:r>
          </w:p>
          <w:p w14:paraId="57FC3B82"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BA</w:t>
            </w:r>
          </w:p>
          <w:p w14:paraId="0283D3E1"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BSc</w:t>
            </w:r>
            <w:proofErr w:type="spellEnd"/>
          </w:p>
        </w:tc>
        <w:tc>
          <w:tcPr>
            <w:tcW w:w="1559" w:type="dxa"/>
          </w:tcPr>
          <w:p w14:paraId="16641690"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 xml:space="preserve">4 </w:t>
            </w:r>
            <w:proofErr w:type="spellStart"/>
            <w:r w:rsidRPr="00D54D0F">
              <w:rPr>
                <w:rFonts w:ascii="Arial" w:hAnsi="Arial" w:cs="Arial"/>
                <w:sz w:val="22"/>
                <w:szCs w:val="22"/>
              </w:rPr>
              <w:t>Jahre</w:t>
            </w:r>
            <w:proofErr w:type="spellEnd"/>
          </w:p>
          <w:p w14:paraId="18C25228"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 xml:space="preserve">4 </w:t>
            </w:r>
            <w:proofErr w:type="spellStart"/>
            <w:r w:rsidRPr="00D54D0F">
              <w:rPr>
                <w:rFonts w:ascii="Arial" w:hAnsi="Arial" w:cs="Arial"/>
                <w:sz w:val="22"/>
                <w:szCs w:val="22"/>
              </w:rPr>
              <w:t>Jahre</w:t>
            </w:r>
            <w:proofErr w:type="spellEnd"/>
          </w:p>
          <w:p w14:paraId="71D689B7" w14:textId="77777777" w:rsidR="00966318" w:rsidRPr="00D54D0F" w:rsidRDefault="00CD3356" w:rsidP="00CD3356">
            <w:pPr>
              <w:rPr>
                <w:rFonts w:ascii="Arial" w:hAnsi="Arial" w:cs="Arial"/>
                <w:sz w:val="22"/>
                <w:szCs w:val="22"/>
              </w:rPr>
            </w:pPr>
            <w:r w:rsidRPr="00D54D0F">
              <w:rPr>
                <w:rFonts w:ascii="Arial" w:hAnsi="Arial" w:cs="Arial"/>
                <w:sz w:val="22"/>
                <w:szCs w:val="22"/>
              </w:rPr>
              <w:t xml:space="preserve">4 </w:t>
            </w:r>
            <w:proofErr w:type="spellStart"/>
            <w:r w:rsidRPr="00D54D0F">
              <w:rPr>
                <w:rFonts w:ascii="Arial" w:hAnsi="Arial" w:cs="Arial"/>
                <w:sz w:val="22"/>
                <w:szCs w:val="22"/>
              </w:rPr>
              <w:t>Jahre</w:t>
            </w:r>
            <w:proofErr w:type="spellEnd"/>
          </w:p>
        </w:tc>
        <w:tc>
          <w:tcPr>
            <w:tcW w:w="1134" w:type="dxa"/>
          </w:tcPr>
          <w:p w14:paraId="4E6E32BB" w14:textId="77777777" w:rsidR="00966318" w:rsidRPr="00D54D0F" w:rsidRDefault="00966318">
            <w:pPr>
              <w:rPr>
                <w:rFonts w:ascii="Arial" w:hAnsi="Arial" w:cs="Arial"/>
                <w:sz w:val="22"/>
                <w:szCs w:val="22"/>
              </w:rPr>
            </w:pPr>
          </w:p>
        </w:tc>
      </w:tr>
      <w:tr w:rsidR="00966318" w14:paraId="3EBF76D7" w14:textId="77777777" w:rsidTr="00966318">
        <w:tc>
          <w:tcPr>
            <w:tcW w:w="1526" w:type="dxa"/>
          </w:tcPr>
          <w:p w14:paraId="49756C9E"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Italie</w:t>
            </w:r>
          </w:p>
        </w:tc>
        <w:tc>
          <w:tcPr>
            <w:tcW w:w="2835" w:type="dxa"/>
          </w:tcPr>
          <w:p w14:paraId="38D4B8C0"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Dottore</w:t>
            </w:r>
            <w:proofErr w:type="spellEnd"/>
            <w:r w:rsidRPr="00D54D0F">
              <w:rPr>
                <w:rFonts w:ascii="Arial" w:hAnsi="Arial" w:cs="Arial"/>
                <w:sz w:val="22"/>
                <w:szCs w:val="22"/>
              </w:rPr>
              <w:t xml:space="preserve"> in </w:t>
            </w:r>
            <w:proofErr w:type="spellStart"/>
            <w:r w:rsidRPr="00D54D0F">
              <w:rPr>
                <w:rFonts w:ascii="Arial" w:hAnsi="Arial" w:cs="Arial"/>
                <w:sz w:val="22"/>
                <w:szCs w:val="22"/>
              </w:rPr>
              <w:t>Ingegniera</w:t>
            </w:r>
            <w:proofErr w:type="spellEnd"/>
          </w:p>
        </w:tc>
        <w:tc>
          <w:tcPr>
            <w:tcW w:w="1843" w:type="dxa"/>
          </w:tcPr>
          <w:p w14:paraId="53C05EF0"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Dott</w:t>
            </w:r>
            <w:proofErr w:type="spellEnd"/>
            <w:r w:rsidRPr="00D54D0F">
              <w:rPr>
                <w:rFonts w:ascii="Arial" w:hAnsi="Arial" w:cs="Arial"/>
                <w:sz w:val="22"/>
                <w:szCs w:val="22"/>
              </w:rPr>
              <w:t xml:space="preserve">. </w:t>
            </w:r>
            <w:proofErr w:type="spellStart"/>
            <w:r w:rsidRPr="00D54D0F">
              <w:rPr>
                <w:rFonts w:ascii="Arial" w:hAnsi="Arial" w:cs="Arial"/>
                <w:sz w:val="22"/>
                <w:szCs w:val="22"/>
              </w:rPr>
              <w:t>Ing</w:t>
            </w:r>
            <w:proofErr w:type="spellEnd"/>
            <w:r w:rsidRPr="00D54D0F">
              <w:rPr>
                <w:rFonts w:ascii="Arial" w:hAnsi="Arial" w:cs="Arial"/>
                <w:sz w:val="22"/>
                <w:szCs w:val="22"/>
              </w:rPr>
              <w:t>.</w:t>
            </w:r>
          </w:p>
        </w:tc>
        <w:tc>
          <w:tcPr>
            <w:tcW w:w="1559" w:type="dxa"/>
          </w:tcPr>
          <w:p w14:paraId="1606F814"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2467D768" w14:textId="77777777" w:rsidR="00966318" w:rsidRPr="00D54D0F" w:rsidRDefault="00966318">
            <w:pPr>
              <w:rPr>
                <w:rFonts w:ascii="Arial" w:hAnsi="Arial" w:cs="Arial"/>
                <w:sz w:val="22"/>
                <w:szCs w:val="22"/>
              </w:rPr>
            </w:pPr>
          </w:p>
        </w:tc>
      </w:tr>
      <w:tr w:rsidR="00CD3356" w14:paraId="12621C3B" w14:textId="77777777" w:rsidTr="00966318">
        <w:tc>
          <w:tcPr>
            <w:tcW w:w="1526" w:type="dxa"/>
          </w:tcPr>
          <w:p w14:paraId="523EE993" w14:textId="77777777" w:rsidR="00CD3356" w:rsidRPr="00D54D0F" w:rsidRDefault="00CD3356">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Islande</w:t>
            </w:r>
          </w:p>
        </w:tc>
        <w:tc>
          <w:tcPr>
            <w:tcW w:w="2835" w:type="dxa"/>
          </w:tcPr>
          <w:p w14:paraId="52939394"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Verkfræ</w:t>
            </w:r>
            <w:r w:rsidRPr="00D54D0F">
              <w:rPr>
                <w:rFonts w:ascii="Arial" w:hAnsi="Arial" w:cs="Arial"/>
                <w:i/>
                <w:iCs/>
                <w:sz w:val="22"/>
                <w:szCs w:val="22"/>
              </w:rPr>
              <w:t>a</w:t>
            </w:r>
            <w:r w:rsidRPr="00D54D0F">
              <w:rPr>
                <w:rFonts w:ascii="Arial" w:hAnsi="Arial" w:cs="Arial"/>
                <w:sz w:val="22"/>
                <w:szCs w:val="22"/>
              </w:rPr>
              <w:t>ingur</w:t>
            </w:r>
            <w:proofErr w:type="spellEnd"/>
          </w:p>
          <w:p w14:paraId="0291732E" w14:textId="77777777" w:rsidR="00CD3356" w:rsidRPr="00D54D0F" w:rsidRDefault="00CD3356" w:rsidP="00CD3356">
            <w:pPr>
              <w:rPr>
                <w:rFonts w:ascii="Arial" w:hAnsi="Arial" w:cs="Arial"/>
                <w:sz w:val="22"/>
                <w:szCs w:val="22"/>
              </w:rPr>
            </w:pPr>
            <w:proofErr w:type="spellStart"/>
            <w:r w:rsidRPr="00D54D0F">
              <w:rPr>
                <w:rFonts w:ascii="Arial" w:hAnsi="Arial" w:cs="Arial"/>
                <w:sz w:val="22"/>
                <w:szCs w:val="22"/>
              </w:rPr>
              <w:t>Tæ</w:t>
            </w:r>
            <w:proofErr w:type="spellEnd"/>
            <w:r w:rsidRPr="00D54D0F">
              <w:rPr>
                <w:rFonts w:ascii="Arial" w:hAnsi="Arial" w:cs="Arial"/>
                <w:sz w:val="22"/>
                <w:szCs w:val="22"/>
              </w:rPr>
              <w:t xml:space="preserve"> </w:t>
            </w:r>
            <w:proofErr w:type="spellStart"/>
            <w:r w:rsidRPr="00D54D0F">
              <w:rPr>
                <w:rFonts w:ascii="Arial" w:hAnsi="Arial" w:cs="Arial"/>
                <w:sz w:val="22"/>
                <w:szCs w:val="22"/>
              </w:rPr>
              <w:t>knifræ</w:t>
            </w:r>
            <w:r w:rsidRPr="00D54D0F">
              <w:rPr>
                <w:rFonts w:ascii="Arial" w:hAnsi="Arial" w:cs="Arial"/>
                <w:i/>
                <w:iCs/>
                <w:sz w:val="22"/>
                <w:szCs w:val="22"/>
              </w:rPr>
              <w:t>a</w:t>
            </w:r>
            <w:r w:rsidRPr="00D54D0F">
              <w:rPr>
                <w:rFonts w:ascii="Arial" w:hAnsi="Arial" w:cs="Arial"/>
                <w:sz w:val="22"/>
                <w:szCs w:val="22"/>
              </w:rPr>
              <w:t>ingur</w:t>
            </w:r>
            <w:proofErr w:type="spellEnd"/>
          </w:p>
        </w:tc>
        <w:tc>
          <w:tcPr>
            <w:tcW w:w="1843" w:type="dxa"/>
          </w:tcPr>
          <w:p w14:paraId="20FC5A18" w14:textId="77777777" w:rsidR="00CD3356" w:rsidRPr="00D54D0F" w:rsidRDefault="00CD3356">
            <w:pPr>
              <w:rPr>
                <w:rFonts w:ascii="Arial" w:hAnsi="Arial" w:cs="Arial"/>
                <w:sz w:val="22"/>
                <w:szCs w:val="22"/>
              </w:rPr>
            </w:pPr>
          </w:p>
        </w:tc>
        <w:tc>
          <w:tcPr>
            <w:tcW w:w="1559" w:type="dxa"/>
          </w:tcPr>
          <w:p w14:paraId="0C190EE9" w14:textId="77777777" w:rsidR="00CD3356" w:rsidRPr="00D54D0F" w:rsidRDefault="00CD3356">
            <w:pPr>
              <w:rPr>
                <w:rFonts w:ascii="Arial" w:hAnsi="Arial" w:cs="Arial"/>
                <w:sz w:val="22"/>
                <w:szCs w:val="22"/>
              </w:rPr>
            </w:pPr>
            <w:r w:rsidRPr="00D54D0F">
              <w:rPr>
                <w:rFonts w:ascii="Arial" w:hAnsi="Arial" w:cs="Arial"/>
                <w:sz w:val="22"/>
                <w:szCs w:val="22"/>
              </w:rPr>
              <w:t>4 ans</w:t>
            </w:r>
          </w:p>
        </w:tc>
        <w:tc>
          <w:tcPr>
            <w:tcW w:w="1134" w:type="dxa"/>
          </w:tcPr>
          <w:p w14:paraId="385DB000" w14:textId="77777777" w:rsidR="00CD3356" w:rsidRPr="00D54D0F" w:rsidRDefault="00CD3356">
            <w:pPr>
              <w:rPr>
                <w:rFonts w:ascii="Arial" w:hAnsi="Arial" w:cs="Arial"/>
                <w:sz w:val="22"/>
                <w:szCs w:val="22"/>
              </w:rPr>
            </w:pPr>
          </w:p>
          <w:p w14:paraId="7D35C20B" w14:textId="77777777" w:rsidR="00CD3356" w:rsidRPr="00D54D0F" w:rsidRDefault="00CD3356">
            <w:pPr>
              <w:rPr>
                <w:rFonts w:ascii="Arial" w:hAnsi="Arial" w:cs="Arial"/>
                <w:sz w:val="22"/>
                <w:szCs w:val="22"/>
              </w:rPr>
            </w:pPr>
            <w:r w:rsidRPr="00D54D0F">
              <w:rPr>
                <w:rFonts w:ascii="Arial" w:hAnsi="Arial" w:cs="Arial"/>
                <w:sz w:val="22"/>
                <w:szCs w:val="22"/>
              </w:rPr>
              <w:t>3 ans</w:t>
            </w:r>
          </w:p>
        </w:tc>
      </w:tr>
      <w:tr w:rsidR="00966318" w14:paraId="25915ADB" w14:textId="77777777" w:rsidTr="00966318">
        <w:tc>
          <w:tcPr>
            <w:tcW w:w="1526" w:type="dxa"/>
          </w:tcPr>
          <w:p w14:paraId="58E1BD34" w14:textId="77777777" w:rsidR="00966318" w:rsidRPr="00D54D0F" w:rsidRDefault="00BA22C2">
            <w:pPr>
              <w:rPr>
                <w:rFonts w:ascii="Arial" w:hAnsi="Arial" w:cs="Arial"/>
                <w:color w:val="984806" w:themeColor="accent6" w:themeShade="80"/>
                <w:sz w:val="22"/>
                <w:szCs w:val="22"/>
              </w:rPr>
            </w:pPr>
            <w:r>
              <w:rPr>
                <w:rFonts w:ascii="Arial" w:hAnsi="Arial" w:cs="Arial"/>
                <w:color w:val="984806" w:themeColor="accent6" w:themeShade="80"/>
                <w:sz w:val="22"/>
                <w:szCs w:val="22"/>
              </w:rPr>
              <w:t>Luxembourg</w:t>
            </w:r>
          </w:p>
        </w:tc>
        <w:tc>
          <w:tcPr>
            <w:tcW w:w="2835" w:type="dxa"/>
          </w:tcPr>
          <w:p w14:paraId="67244F73" w14:textId="77777777" w:rsidR="00966318" w:rsidRPr="00D54D0F" w:rsidRDefault="00CD3356">
            <w:pPr>
              <w:rPr>
                <w:rFonts w:ascii="Arial" w:hAnsi="Arial" w:cs="Arial"/>
                <w:sz w:val="22"/>
                <w:szCs w:val="22"/>
              </w:rPr>
            </w:pPr>
            <w:r w:rsidRPr="00D54D0F">
              <w:rPr>
                <w:rFonts w:ascii="Arial" w:hAnsi="Arial" w:cs="Arial"/>
                <w:sz w:val="22"/>
                <w:szCs w:val="22"/>
              </w:rPr>
              <w:t>Ingénieur technicien</w:t>
            </w:r>
          </w:p>
        </w:tc>
        <w:tc>
          <w:tcPr>
            <w:tcW w:w="1843" w:type="dxa"/>
          </w:tcPr>
          <w:p w14:paraId="7708EDA1" w14:textId="77777777" w:rsidR="00966318" w:rsidRPr="00D54D0F" w:rsidRDefault="00966318">
            <w:pPr>
              <w:rPr>
                <w:rFonts w:ascii="Arial" w:hAnsi="Arial" w:cs="Arial"/>
                <w:sz w:val="22"/>
                <w:szCs w:val="22"/>
              </w:rPr>
            </w:pPr>
          </w:p>
        </w:tc>
        <w:tc>
          <w:tcPr>
            <w:tcW w:w="1559" w:type="dxa"/>
          </w:tcPr>
          <w:p w14:paraId="2C91272F" w14:textId="77777777" w:rsidR="00966318" w:rsidRPr="00D54D0F" w:rsidRDefault="00966318">
            <w:pPr>
              <w:rPr>
                <w:rFonts w:ascii="Arial" w:hAnsi="Arial" w:cs="Arial"/>
                <w:sz w:val="22"/>
                <w:szCs w:val="22"/>
              </w:rPr>
            </w:pPr>
          </w:p>
        </w:tc>
        <w:tc>
          <w:tcPr>
            <w:tcW w:w="1134" w:type="dxa"/>
          </w:tcPr>
          <w:p w14:paraId="57990CEA" w14:textId="77777777" w:rsidR="00966318" w:rsidRPr="00D54D0F" w:rsidRDefault="00CD3356">
            <w:pPr>
              <w:rPr>
                <w:rFonts w:ascii="Arial" w:hAnsi="Arial" w:cs="Arial"/>
                <w:sz w:val="22"/>
                <w:szCs w:val="22"/>
              </w:rPr>
            </w:pPr>
            <w:r w:rsidRPr="00D54D0F">
              <w:rPr>
                <w:rFonts w:ascii="Arial" w:hAnsi="Arial" w:cs="Arial"/>
                <w:sz w:val="22"/>
                <w:szCs w:val="22"/>
              </w:rPr>
              <w:t>3 ans</w:t>
            </w:r>
          </w:p>
        </w:tc>
      </w:tr>
      <w:tr w:rsidR="00966318" w14:paraId="79F4ACAC" w14:textId="77777777" w:rsidTr="00966318">
        <w:tc>
          <w:tcPr>
            <w:tcW w:w="1526" w:type="dxa"/>
          </w:tcPr>
          <w:p w14:paraId="545741F9"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Malte</w:t>
            </w:r>
          </w:p>
        </w:tc>
        <w:tc>
          <w:tcPr>
            <w:tcW w:w="2835" w:type="dxa"/>
          </w:tcPr>
          <w:p w14:paraId="328AD310"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Engineering</w:t>
            </w:r>
          </w:p>
        </w:tc>
        <w:tc>
          <w:tcPr>
            <w:tcW w:w="1843" w:type="dxa"/>
          </w:tcPr>
          <w:p w14:paraId="12CFCBFB"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BEng</w:t>
            </w:r>
            <w:proofErr w:type="spellEnd"/>
          </w:p>
        </w:tc>
        <w:tc>
          <w:tcPr>
            <w:tcW w:w="1559" w:type="dxa"/>
          </w:tcPr>
          <w:p w14:paraId="48D11461" w14:textId="77777777" w:rsidR="00966318" w:rsidRPr="00D54D0F" w:rsidRDefault="00CD3356">
            <w:pPr>
              <w:rPr>
                <w:rFonts w:ascii="Arial" w:hAnsi="Arial" w:cs="Arial"/>
                <w:sz w:val="22"/>
                <w:szCs w:val="22"/>
              </w:rPr>
            </w:pPr>
            <w:r w:rsidRPr="00D54D0F">
              <w:rPr>
                <w:rFonts w:ascii="Arial" w:hAnsi="Arial" w:cs="Arial"/>
                <w:sz w:val="22"/>
                <w:szCs w:val="22"/>
              </w:rPr>
              <w:t>4 ans</w:t>
            </w:r>
          </w:p>
        </w:tc>
        <w:tc>
          <w:tcPr>
            <w:tcW w:w="1134" w:type="dxa"/>
          </w:tcPr>
          <w:p w14:paraId="1807AFEC" w14:textId="77777777" w:rsidR="00966318" w:rsidRPr="00D54D0F" w:rsidRDefault="00966318">
            <w:pPr>
              <w:rPr>
                <w:rFonts w:ascii="Arial" w:hAnsi="Arial" w:cs="Arial"/>
                <w:sz w:val="22"/>
                <w:szCs w:val="22"/>
              </w:rPr>
            </w:pPr>
          </w:p>
        </w:tc>
      </w:tr>
      <w:tr w:rsidR="00966318" w14:paraId="7591786E" w14:textId="77777777" w:rsidTr="00966318">
        <w:tc>
          <w:tcPr>
            <w:tcW w:w="1526" w:type="dxa"/>
          </w:tcPr>
          <w:p w14:paraId="3A914EAD"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Norvège</w:t>
            </w:r>
          </w:p>
        </w:tc>
        <w:tc>
          <w:tcPr>
            <w:tcW w:w="2835" w:type="dxa"/>
          </w:tcPr>
          <w:p w14:paraId="738416FD"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Sivilingeniør</w:t>
            </w:r>
            <w:proofErr w:type="spellEnd"/>
          </w:p>
          <w:p w14:paraId="2D72E771"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Ingeniør</w:t>
            </w:r>
            <w:proofErr w:type="spellEnd"/>
          </w:p>
        </w:tc>
        <w:tc>
          <w:tcPr>
            <w:tcW w:w="1843" w:type="dxa"/>
          </w:tcPr>
          <w:p w14:paraId="2C259386" w14:textId="77777777" w:rsidR="00966318" w:rsidRPr="00D54D0F" w:rsidRDefault="00966318">
            <w:pPr>
              <w:rPr>
                <w:rFonts w:ascii="Arial" w:hAnsi="Arial" w:cs="Arial"/>
                <w:sz w:val="22"/>
                <w:szCs w:val="22"/>
              </w:rPr>
            </w:pPr>
          </w:p>
        </w:tc>
        <w:tc>
          <w:tcPr>
            <w:tcW w:w="1559" w:type="dxa"/>
          </w:tcPr>
          <w:p w14:paraId="38993B5F"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69876E1F" w14:textId="77777777" w:rsidR="00966318" w:rsidRPr="00D54D0F" w:rsidRDefault="00966318">
            <w:pPr>
              <w:rPr>
                <w:rFonts w:ascii="Arial" w:hAnsi="Arial" w:cs="Arial"/>
                <w:sz w:val="22"/>
                <w:szCs w:val="22"/>
              </w:rPr>
            </w:pPr>
          </w:p>
          <w:p w14:paraId="0B988776" w14:textId="77777777" w:rsidR="00CD3356" w:rsidRPr="00D54D0F" w:rsidRDefault="00CD3356">
            <w:pPr>
              <w:rPr>
                <w:rFonts w:ascii="Arial" w:hAnsi="Arial" w:cs="Arial"/>
                <w:sz w:val="22"/>
                <w:szCs w:val="22"/>
              </w:rPr>
            </w:pPr>
            <w:r w:rsidRPr="00D54D0F">
              <w:rPr>
                <w:rFonts w:ascii="Arial" w:hAnsi="Arial" w:cs="Arial"/>
                <w:sz w:val="22"/>
                <w:szCs w:val="22"/>
              </w:rPr>
              <w:t>3 ans</w:t>
            </w:r>
          </w:p>
        </w:tc>
      </w:tr>
      <w:tr w:rsidR="00966318" w14:paraId="44EFAD8E" w14:textId="77777777" w:rsidTr="00966318">
        <w:tc>
          <w:tcPr>
            <w:tcW w:w="1526" w:type="dxa"/>
          </w:tcPr>
          <w:p w14:paraId="68C60780"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Pays-Bas</w:t>
            </w:r>
          </w:p>
        </w:tc>
        <w:tc>
          <w:tcPr>
            <w:tcW w:w="2835" w:type="dxa"/>
          </w:tcPr>
          <w:p w14:paraId="101A96F0"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Ingenieur</w:t>
            </w:r>
            <w:proofErr w:type="spellEnd"/>
          </w:p>
          <w:p w14:paraId="671D3C11"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Ingenieur</w:t>
            </w:r>
            <w:proofErr w:type="spellEnd"/>
          </w:p>
          <w:p w14:paraId="679651EF"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Ingenieur</w:t>
            </w:r>
            <w:proofErr w:type="spellEnd"/>
            <w:r w:rsidRPr="00D54D0F">
              <w:rPr>
                <w:rFonts w:ascii="Arial" w:hAnsi="Arial" w:cs="Arial"/>
                <w:sz w:val="22"/>
                <w:szCs w:val="22"/>
              </w:rPr>
              <w:t xml:space="preserve"> </w:t>
            </w:r>
            <w:proofErr w:type="spellStart"/>
            <w:r w:rsidRPr="00D54D0F">
              <w:rPr>
                <w:rFonts w:ascii="Arial" w:hAnsi="Arial" w:cs="Arial"/>
                <w:sz w:val="22"/>
                <w:szCs w:val="22"/>
              </w:rPr>
              <w:t>Bachelor</w:t>
            </w:r>
            <w:proofErr w:type="spellEnd"/>
          </w:p>
        </w:tc>
        <w:tc>
          <w:tcPr>
            <w:tcW w:w="1843" w:type="dxa"/>
          </w:tcPr>
          <w:p w14:paraId="0CD21E09" w14:textId="77777777" w:rsidR="00966318" w:rsidRPr="00D54D0F" w:rsidRDefault="00CD3356">
            <w:pPr>
              <w:rPr>
                <w:rFonts w:ascii="Arial" w:hAnsi="Arial" w:cs="Arial"/>
                <w:sz w:val="22"/>
                <w:szCs w:val="22"/>
              </w:rPr>
            </w:pPr>
            <w:r w:rsidRPr="00D54D0F">
              <w:rPr>
                <w:rFonts w:ascii="Arial" w:hAnsi="Arial" w:cs="Arial"/>
                <w:sz w:val="22"/>
                <w:szCs w:val="22"/>
              </w:rPr>
              <w:t>Ir</w:t>
            </w:r>
          </w:p>
          <w:p w14:paraId="73D6FB6F" w14:textId="77777777" w:rsidR="00CD3356" w:rsidRPr="00D54D0F" w:rsidRDefault="00CD3356">
            <w:pPr>
              <w:rPr>
                <w:rFonts w:ascii="Arial" w:hAnsi="Arial" w:cs="Arial"/>
                <w:sz w:val="22"/>
                <w:szCs w:val="22"/>
              </w:rPr>
            </w:pPr>
            <w:proofErr w:type="spellStart"/>
            <w:r w:rsidRPr="00D54D0F">
              <w:rPr>
                <w:rFonts w:ascii="Arial" w:hAnsi="Arial" w:cs="Arial"/>
                <w:sz w:val="22"/>
                <w:szCs w:val="22"/>
              </w:rPr>
              <w:t>Ing</w:t>
            </w:r>
            <w:proofErr w:type="spellEnd"/>
          </w:p>
          <w:p w14:paraId="1978CC0F" w14:textId="77777777" w:rsidR="00CD3356" w:rsidRPr="00D54D0F" w:rsidRDefault="00CD3356">
            <w:pPr>
              <w:rPr>
                <w:rFonts w:ascii="Arial" w:hAnsi="Arial" w:cs="Arial"/>
                <w:sz w:val="22"/>
                <w:szCs w:val="22"/>
              </w:rPr>
            </w:pPr>
            <w:r w:rsidRPr="00D54D0F">
              <w:rPr>
                <w:rFonts w:ascii="Arial" w:hAnsi="Arial" w:cs="Arial"/>
                <w:sz w:val="22"/>
                <w:szCs w:val="22"/>
              </w:rPr>
              <w:t>B</w:t>
            </w:r>
          </w:p>
        </w:tc>
        <w:tc>
          <w:tcPr>
            <w:tcW w:w="1559" w:type="dxa"/>
          </w:tcPr>
          <w:p w14:paraId="4A39234E" w14:textId="77777777" w:rsidR="00966318" w:rsidRPr="00D54D0F" w:rsidRDefault="00CD3356">
            <w:pPr>
              <w:rPr>
                <w:rFonts w:ascii="Arial" w:hAnsi="Arial" w:cs="Arial"/>
                <w:sz w:val="22"/>
                <w:szCs w:val="22"/>
              </w:rPr>
            </w:pPr>
            <w:r w:rsidRPr="00D54D0F">
              <w:rPr>
                <w:rFonts w:ascii="Arial" w:hAnsi="Arial" w:cs="Arial"/>
                <w:sz w:val="22"/>
                <w:szCs w:val="22"/>
              </w:rPr>
              <w:t>4 ans</w:t>
            </w:r>
          </w:p>
        </w:tc>
        <w:tc>
          <w:tcPr>
            <w:tcW w:w="1134" w:type="dxa"/>
          </w:tcPr>
          <w:p w14:paraId="0D0C4899" w14:textId="77777777" w:rsidR="00966318" w:rsidRPr="00D54D0F" w:rsidRDefault="00966318">
            <w:pPr>
              <w:rPr>
                <w:rFonts w:ascii="Arial" w:hAnsi="Arial" w:cs="Arial"/>
                <w:sz w:val="22"/>
                <w:szCs w:val="22"/>
              </w:rPr>
            </w:pPr>
          </w:p>
          <w:p w14:paraId="2B49C038" w14:textId="77777777" w:rsidR="00CD3356" w:rsidRPr="00D54D0F" w:rsidRDefault="00CD3356">
            <w:pPr>
              <w:rPr>
                <w:rFonts w:ascii="Arial" w:hAnsi="Arial" w:cs="Arial"/>
                <w:sz w:val="22"/>
                <w:szCs w:val="22"/>
              </w:rPr>
            </w:pPr>
            <w:r w:rsidRPr="00D54D0F">
              <w:rPr>
                <w:rFonts w:ascii="Arial" w:hAnsi="Arial" w:cs="Arial"/>
                <w:sz w:val="22"/>
                <w:szCs w:val="22"/>
              </w:rPr>
              <w:t>3 ans</w:t>
            </w:r>
          </w:p>
          <w:p w14:paraId="475FE562" w14:textId="77777777" w:rsidR="00CD3356" w:rsidRPr="00D54D0F" w:rsidRDefault="00CD3356">
            <w:pPr>
              <w:rPr>
                <w:rFonts w:ascii="Arial" w:hAnsi="Arial" w:cs="Arial"/>
                <w:sz w:val="22"/>
                <w:szCs w:val="22"/>
              </w:rPr>
            </w:pPr>
            <w:r w:rsidRPr="00D54D0F">
              <w:rPr>
                <w:rFonts w:ascii="Arial" w:hAnsi="Arial" w:cs="Arial"/>
                <w:sz w:val="22"/>
                <w:szCs w:val="22"/>
              </w:rPr>
              <w:t>3 ans</w:t>
            </w:r>
          </w:p>
        </w:tc>
      </w:tr>
      <w:tr w:rsidR="00966318" w14:paraId="1884E04C" w14:textId="77777777" w:rsidTr="00966318">
        <w:tc>
          <w:tcPr>
            <w:tcW w:w="1526" w:type="dxa"/>
          </w:tcPr>
          <w:p w14:paraId="39E1E8F8"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Pologne</w:t>
            </w:r>
          </w:p>
        </w:tc>
        <w:tc>
          <w:tcPr>
            <w:tcW w:w="2835" w:type="dxa"/>
          </w:tcPr>
          <w:p w14:paraId="2AB33767" w14:textId="77777777" w:rsidR="00CD3356" w:rsidRPr="00D54D0F" w:rsidRDefault="00CD3356" w:rsidP="00CD3356">
            <w:pPr>
              <w:widowControl w:val="0"/>
              <w:autoSpaceDE w:val="0"/>
              <w:autoSpaceDN w:val="0"/>
              <w:adjustRightInd w:val="0"/>
              <w:rPr>
                <w:rFonts w:ascii="Arial" w:hAnsi="Arial" w:cs="Arial"/>
                <w:sz w:val="22"/>
                <w:szCs w:val="22"/>
              </w:rPr>
            </w:pPr>
            <w:r w:rsidRPr="00D54D0F">
              <w:rPr>
                <w:rFonts w:ascii="Arial" w:hAnsi="Arial" w:cs="Arial"/>
                <w:sz w:val="22"/>
                <w:szCs w:val="22"/>
              </w:rPr>
              <w:t xml:space="preserve">Magister </w:t>
            </w:r>
            <w:proofErr w:type="spellStart"/>
            <w:r w:rsidRPr="00D54D0F">
              <w:rPr>
                <w:rFonts w:ascii="Arial" w:hAnsi="Arial" w:cs="Arial"/>
                <w:sz w:val="22"/>
                <w:szCs w:val="22"/>
              </w:rPr>
              <w:t>Inzynier</w:t>
            </w:r>
            <w:proofErr w:type="spellEnd"/>
          </w:p>
          <w:p w14:paraId="386144EF"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Inzynier</w:t>
            </w:r>
            <w:proofErr w:type="spellEnd"/>
          </w:p>
        </w:tc>
        <w:tc>
          <w:tcPr>
            <w:tcW w:w="1843" w:type="dxa"/>
          </w:tcPr>
          <w:p w14:paraId="069E487D" w14:textId="77777777" w:rsidR="00CD3356" w:rsidRPr="00D54D0F" w:rsidRDefault="00CD3356" w:rsidP="00CD3356">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Mag.Inz</w:t>
            </w:r>
            <w:proofErr w:type="spellEnd"/>
            <w:r w:rsidRPr="00D54D0F">
              <w:rPr>
                <w:rFonts w:ascii="Arial" w:hAnsi="Arial" w:cs="Arial"/>
                <w:sz w:val="22"/>
                <w:szCs w:val="22"/>
              </w:rPr>
              <w:t>.</w:t>
            </w:r>
          </w:p>
          <w:p w14:paraId="014F97B7" w14:textId="77777777" w:rsidR="00966318" w:rsidRPr="00D54D0F" w:rsidRDefault="00CD3356" w:rsidP="00CD3356">
            <w:pPr>
              <w:rPr>
                <w:rFonts w:ascii="Arial" w:hAnsi="Arial" w:cs="Arial"/>
                <w:sz w:val="22"/>
                <w:szCs w:val="22"/>
              </w:rPr>
            </w:pPr>
            <w:proofErr w:type="spellStart"/>
            <w:r w:rsidRPr="00D54D0F">
              <w:rPr>
                <w:rFonts w:ascii="Arial" w:hAnsi="Arial" w:cs="Arial"/>
                <w:sz w:val="22"/>
                <w:szCs w:val="22"/>
              </w:rPr>
              <w:t>Inz</w:t>
            </w:r>
            <w:proofErr w:type="spellEnd"/>
            <w:r w:rsidRPr="00D54D0F">
              <w:rPr>
                <w:rFonts w:ascii="Arial" w:hAnsi="Arial" w:cs="Arial"/>
                <w:sz w:val="22"/>
                <w:szCs w:val="22"/>
              </w:rPr>
              <w:t>.</w:t>
            </w:r>
          </w:p>
        </w:tc>
        <w:tc>
          <w:tcPr>
            <w:tcW w:w="1559" w:type="dxa"/>
          </w:tcPr>
          <w:p w14:paraId="657BF2B6" w14:textId="77777777" w:rsidR="00966318" w:rsidRPr="00D54D0F" w:rsidRDefault="00CD3356">
            <w:pPr>
              <w:rPr>
                <w:rFonts w:ascii="Arial" w:hAnsi="Arial" w:cs="Arial"/>
                <w:sz w:val="22"/>
                <w:szCs w:val="22"/>
              </w:rPr>
            </w:pPr>
            <w:r w:rsidRPr="00D54D0F">
              <w:rPr>
                <w:rFonts w:ascii="Arial" w:hAnsi="Arial" w:cs="Arial"/>
                <w:sz w:val="22"/>
                <w:szCs w:val="22"/>
              </w:rPr>
              <w:t>5, 6 ans</w:t>
            </w:r>
          </w:p>
        </w:tc>
        <w:tc>
          <w:tcPr>
            <w:tcW w:w="1134" w:type="dxa"/>
          </w:tcPr>
          <w:p w14:paraId="5F1B28E7" w14:textId="77777777" w:rsidR="00966318" w:rsidRPr="00D54D0F" w:rsidRDefault="00966318">
            <w:pPr>
              <w:rPr>
                <w:rFonts w:ascii="Arial" w:hAnsi="Arial" w:cs="Arial"/>
                <w:sz w:val="22"/>
                <w:szCs w:val="22"/>
              </w:rPr>
            </w:pPr>
          </w:p>
          <w:p w14:paraId="2FFD03BB" w14:textId="77777777" w:rsidR="00CD3356" w:rsidRPr="00D54D0F" w:rsidRDefault="00CD3356">
            <w:pPr>
              <w:rPr>
                <w:rFonts w:ascii="Arial" w:hAnsi="Arial" w:cs="Arial"/>
                <w:sz w:val="22"/>
                <w:szCs w:val="22"/>
              </w:rPr>
            </w:pPr>
            <w:r w:rsidRPr="00D54D0F">
              <w:rPr>
                <w:rFonts w:ascii="Arial" w:hAnsi="Arial" w:cs="Arial"/>
                <w:sz w:val="22"/>
                <w:szCs w:val="22"/>
              </w:rPr>
              <w:t>3, 4, 5 ans</w:t>
            </w:r>
          </w:p>
        </w:tc>
      </w:tr>
      <w:tr w:rsidR="00966318" w14:paraId="5B95F863" w14:textId="77777777" w:rsidTr="00966318">
        <w:tc>
          <w:tcPr>
            <w:tcW w:w="1526" w:type="dxa"/>
          </w:tcPr>
          <w:p w14:paraId="3C9D8266"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Portugal</w:t>
            </w:r>
          </w:p>
        </w:tc>
        <w:tc>
          <w:tcPr>
            <w:tcW w:w="2835" w:type="dxa"/>
          </w:tcPr>
          <w:p w14:paraId="01A06524"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Licenciado</w:t>
            </w:r>
            <w:proofErr w:type="spellEnd"/>
            <w:r w:rsidRPr="00D54D0F">
              <w:rPr>
                <w:rFonts w:ascii="Arial" w:hAnsi="Arial" w:cs="Arial"/>
                <w:sz w:val="22"/>
                <w:szCs w:val="22"/>
              </w:rPr>
              <w:t xml:space="preserve"> </w:t>
            </w:r>
            <w:proofErr w:type="spellStart"/>
            <w:r w:rsidRPr="00D54D0F">
              <w:rPr>
                <w:rFonts w:ascii="Arial" w:hAnsi="Arial" w:cs="Arial"/>
                <w:sz w:val="22"/>
                <w:szCs w:val="22"/>
              </w:rPr>
              <w:t>Engenheiro</w:t>
            </w:r>
            <w:proofErr w:type="spellEnd"/>
          </w:p>
        </w:tc>
        <w:tc>
          <w:tcPr>
            <w:tcW w:w="1843" w:type="dxa"/>
          </w:tcPr>
          <w:p w14:paraId="0154C0A4" w14:textId="77777777" w:rsidR="00966318" w:rsidRPr="00D54D0F" w:rsidRDefault="00966318">
            <w:pPr>
              <w:rPr>
                <w:rFonts w:ascii="Arial" w:hAnsi="Arial" w:cs="Arial"/>
                <w:sz w:val="22"/>
                <w:szCs w:val="22"/>
              </w:rPr>
            </w:pPr>
          </w:p>
        </w:tc>
        <w:tc>
          <w:tcPr>
            <w:tcW w:w="1559" w:type="dxa"/>
          </w:tcPr>
          <w:p w14:paraId="2B6F0DA6"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5E6B75E0" w14:textId="77777777" w:rsidR="00966318" w:rsidRPr="00D54D0F" w:rsidRDefault="00966318">
            <w:pPr>
              <w:rPr>
                <w:rFonts w:ascii="Arial" w:hAnsi="Arial" w:cs="Arial"/>
                <w:sz w:val="22"/>
                <w:szCs w:val="22"/>
              </w:rPr>
            </w:pPr>
          </w:p>
        </w:tc>
      </w:tr>
      <w:tr w:rsidR="00966318" w14:paraId="766FA169" w14:textId="77777777" w:rsidTr="00966318">
        <w:tc>
          <w:tcPr>
            <w:tcW w:w="1526" w:type="dxa"/>
          </w:tcPr>
          <w:p w14:paraId="2366E69A"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République tchèque</w:t>
            </w:r>
          </w:p>
        </w:tc>
        <w:tc>
          <w:tcPr>
            <w:tcW w:w="2835" w:type="dxa"/>
          </w:tcPr>
          <w:p w14:paraId="3DA9665B"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ingenieur</w:t>
            </w:r>
            <w:proofErr w:type="spellEnd"/>
          </w:p>
        </w:tc>
        <w:tc>
          <w:tcPr>
            <w:tcW w:w="1843" w:type="dxa"/>
          </w:tcPr>
          <w:p w14:paraId="26C884AE"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Ing</w:t>
            </w:r>
            <w:proofErr w:type="spellEnd"/>
          </w:p>
        </w:tc>
        <w:tc>
          <w:tcPr>
            <w:tcW w:w="1559" w:type="dxa"/>
          </w:tcPr>
          <w:p w14:paraId="7596D5F5"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369B1489" w14:textId="77777777" w:rsidR="00966318" w:rsidRPr="00D54D0F" w:rsidRDefault="00966318">
            <w:pPr>
              <w:rPr>
                <w:rFonts w:ascii="Arial" w:hAnsi="Arial" w:cs="Arial"/>
                <w:sz w:val="22"/>
                <w:szCs w:val="22"/>
              </w:rPr>
            </w:pPr>
          </w:p>
        </w:tc>
      </w:tr>
      <w:tr w:rsidR="00966318" w14:paraId="6E0F7A70" w14:textId="77777777" w:rsidTr="00966318">
        <w:tc>
          <w:tcPr>
            <w:tcW w:w="1526" w:type="dxa"/>
          </w:tcPr>
          <w:p w14:paraId="33902A96"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Roumanie</w:t>
            </w:r>
          </w:p>
        </w:tc>
        <w:tc>
          <w:tcPr>
            <w:tcW w:w="2835" w:type="dxa"/>
          </w:tcPr>
          <w:p w14:paraId="3CBE96A2" w14:textId="77777777" w:rsidR="00966318" w:rsidRPr="00D54D0F" w:rsidRDefault="00CD3356">
            <w:pPr>
              <w:rPr>
                <w:rFonts w:ascii="Arial" w:hAnsi="Arial" w:cs="Arial"/>
                <w:sz w:val="22"/>
                <w:szCs w:val="22"/>
              </w:rPr>
            </w:pPr>
            <w:proofErr w:type="spellStart"/>
            <w:r w:rsidRPr="00D54D0F">
              <w:rPr>
                <w:rFonts w:ascii="Arial" w:hAnsi="Arial" w:cs="Arial"/>
                <w:sz w:val="22"/>
                <w:szCs w:val="22"/>
              </w:rPr>
              <w:t>Inginer</w:t>
            </w:r>
            <w:proofErr w:type="spellEnd"/>
          </w:p>
        </w:tc>
        <w:tc>
          <w:tcPr>
            <w:tcW w:w="1843" w:type="dxa"/>
          </w:tcPr>
          <w:p w14:paraId="76A58C08" w14:textId="77777777" w:rsidR="00966318" w:rsidRPr="00D54D0F" w:rsidRDefault="00966318">
            <w:pPr>
              <w:rPr>
                <w:rFonts w:ascii="Arial" w:hAnsi="Arial" w:cs="Arial"/>
                <w:sz w:val="22"/>
                <w:szCs w:val="22"/>
              </w:rPr>
            </w:pPr>
          </w:p>
        </w:tc>
        <w:tc>
          <w:tcPr>
            <w:tcW w:w="1559" w:type="dxa"/>
          </w:tcPr>
          <w:p w14:paraId="47F9FE2D" w14:textId="77777777" w:rsidR="00966318" w:rsidRPr="00D54D0F" w:rsidRDefault="00CD3356">
            <w:pPr>
              <w:rPr>
                <w:rFonts w:ascii="Arial" w:hAnsi="Arial" w:cs="Arial"/>
                <w:sz w:val="22"/>
                <w:szCs w:val="22"/>
              </w:rPr>
            </w:pPr>
            <w:r w:rsidRPr="00D54D0F">
              <w:rPr>
                <w:rFonts w:ascii="Arial" w:hAnsi="Arial" w:cs="Arial"/>
                <w:sz w:val="22"/>
                <w:szCs w:val="22"/>
              </w:rPr>
              <w:t>5 ans</w:t>
            </w:r>
          </w:p>
        </w:tc>
        <w:tc>
          <w:tcPr>
            <w:tcW w:w="1134" w:type="dxa"/>
          </w:tcPr>
          <w:p w14:paraId="5C98D425" w14:textId="77777777" w:rsidR="00966318" w:rsidRPr="00D54D0F" w:rsidRDefault="00966318">
            <w:pPr>
              <w:rPr>
                <w:rFonts w:ascii="Arial" w:hAnsi="Arial" w:cs="Arial"/>
                <w:sz w:val="22"/>
                <w:szCs w:val="22"/>
              </w:rPr>
            </w:pPr>
          </w:p>
        </w:tc>
      </w:tr>
      <w:tr w:rsidR="00966318" w14:paraId="10A9E886" w14:textId="77777777" w:rsidTr="00966318">
        <w:tc>
          <w:tcPr>
            <w:tcW w:w="1526" w:type="dxa"/>
          </w:tcPr>
          <w:p w14:paraId="62D90336" w14:textId="77777777" w:rsidR="00966318" w:rsidRPr="00D54D0F" w:rsidRDefault="0019184B">
            <w:pPr>
              <w:rPr>
                <w:rFonts w:ascii="Arial" w:hAnsi="Arial" w:cs="Arial"/>
                <w:color w:val="984806" w:themeColor="accent6" w:themeShade="80"/>
                <w:sz w:val="22"/>
                <w:szCs w:val="22"/>
              </w:rPr>
            </w:pPr>
            <w:r>
              <w:rPr>
                <w:rFonts w:ascii="Arial" w:hAnsi="Arial" w:cs="Arial"/>
                <w:color w:val="984806" w:themeColor="accent6" w:themeShade="80"/>
                <w:sz w:val="22"/>
                <w:szCs w:val="22"/>
              </w:rPr>
              <w:t>Royaume-Uni</w:t>
            </w:r>
          </w:p>
        </w:tc>
        <w:tc>
          <w:tcPr>
            <w:tcW w:w="2835" w:type="dxa"/>
          </w:tcPr>
          <w:p w14:paraId="3A5D1771" w14:textId="77777777" w:rsidR="00D54D0F" w:rsidRPr="00D54D0F" w:rsidRDefault="00D54D0F" w:rsidP="00D54D0F">
            <w:pPr>
              <w:widowControl w:val="0"/>
              <w:autoSpaceDE w:val="0"/>
              <w:autoSpaceDN w:val="0"/>
              <w:adjustRightInd w:val="0"/>
              <w:rPr>
                <w:rFonts w:ascii="Arial" w:hAnsi="Arial" w:cs="Arial"/>
                <w:sz w:val="22"/>
                <w:szCs w:val="22"/>
              </w:rPr>
            </w:pPr>
            <w:r w:rsidRPr="00D54D0F">
              <w:rPr>
                <w:rFonts w:ascii="Arial" w:hAnsi="Arial" w:cs="Arial"/>
                <w:sz w:val="22"/>
                <w:szCs w:val="22"/>
              </w:rPr>
              <w:t>Master of Engineering</w:t>
            </w:r>
          </w:p>
          <w:p w14:paraId="20592850" w14:textId="77777777" w:rsidR="00D54D0F" w:rsidRPr="00D54D0F" w:rsidRDefault="00D54D0F" w:rsidP="00D54D0F">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Science</w:t>
            </w:r>
          </w:p>
          <w:p w14:paraId="176C4BDF" w14:textId="77777777" w:rsidR="00D54D0F" w:rsidRPr="00D54D0F" w:rsidRDefault="00D54D0F" w:rsidP="00D54D0F">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Engineering</w:t>
            </w:r>
          </w:p>
          <w:p w14:paraId="30A77671" w14:textId="77777777" w:rsidR="00966318" w:rsidRPr="00D54D0F" w:rsidRDefault="00D54D0F" w:rsidP="00D54D0F">
            <w:pPr>
              <w:rPr>
                <w:rFonts w:ascii="Arial" w:hAnsi="Arial" w:cs="Arial"/>
                <w:sz w:val="22"/>
                <w:szCs w:val="22"/>
              </w:rPr>
            </w:pPr>
            <w:proofErr w:type="spellStart"/>
            <w:r w:rsidRPr="00D54D0F">
              <w:rPr>
                <w:rFonts w:ascii="Arial" w:hAnsi="Arial" w:cs="Arial"/>
                <w:sz w:val="22"/>
                <w:szCs w:val="22"/>
              </w:rPr>
              <w:t>Bachelor</w:t>
            </w:r>
            <w:proofErr w:type="spellEnd"/>
            <w:r w:rsidRPr="00D54D0F">
              <w:rPr>
                <w:rFonts w:ascii="Arial" w:hAnsi="Arial" w:cs="Arial"/>
                <w:sz w:val="22"/>
                <w:szCs w:val="22"/>
              </w:rPr>
              <w:t xml:space="preserve"> of Arts</w:t>
            </w:r>
          </w:p>
        </w:tc>
        <w:tc>
          <w:tcPr>
            <w:tcW w:w="1843" w:type="dxa"/>
          </w:tcPr>
          <w:p w14:paraId="23778B05" w14:textId="77777777" w:rsidR="00966318" w:rsidRPr="00D54D0F" w:rsidRDefault="00D54D0F">
            <w:pPr>
              <w:rPr>
                <w:rFonts w:ascii="Arial" w:hAnsi="Arial" w:cs="Arial"/>
                <w:sz w:val="22"/>
                <w:szCs w:val="22"/>
              </w:rPr>
            </w:pPr>
            <w:r w:rsidRPr="00D54D0F">
              <w:rPr>
                <w:rFonts w:ascii="Arial" w:hAnsi="Arial" w:cs="Arial"/>
                <w:sz w:val="22"/>
                <w:szCs w:val="22"/>
              </w:rPr>
              <w:t>Meng</w:t>
            </w:r>
          </w:p>
          <w:p w14:paraId="3C1CFA9C" w14:textId="77777777" w:rsidR="00D54D0F" w:rsidRPr="00D54D0F" w:rsidRDefault="00D54D0F">
            <w:pPr>
              <w:rPr>
                <w:rFonts w:ascii="Arial" w:hAnsi="Arial" w:cs="Arial"/>
                <w:sz w:val="22"/>
                <w:szCs w:val="22"/>
              </w:rPr>
            </w:pPr>
            <w:proofErr w:type="spellStart"/>
            <w:r w:rsidRPr="00D54D0F">
              <w:rPr>
                <w:rFonts w:ascii="Arial" w:hAnsi="Arial" w:cs="Arial"/>
                <w:sz w:val="22"/>
                <w:szCs w:val="22"/>
              </w:rPr>
              <w:t>BSc</w:t>
            </w:r>
            <w:proofErr w:type="spellEnd"/>
          </w:p>
          <w:p w14:paraId="3EC70A90" w14:textId="77777777" w:rsidR="00D54D0F" w:rsidRPr="00D54D0F" w:rsidRDefault="00D54D0F">
            <w:pPr>
              <w:rPr>
                <w:rFonts w:ascii="Arial" w:hAnsi="Arial" w:cs="Arial"/>
                <w:sz w:val="22"/>
                <w:szCs w:val="22"/>
              </w:rPr>
            </w:pPr>
            <w:r w:rsidRPr="00D54D0F">
              <w:rPr>
                <w:rFonts w:ascii="Arial" w:hAnsi="Arial" w:cs="Arial"/>
                <w:sz w:val="22"/>
                <w:szCs w:val="22"/>
              </w:rPr>
              <w:t>Beng</w:t>
            </w:r>
          </w:p>
          <w:p w14:paraId="74ED129F" w14:textId="77777777" w:rsidR="00D54D0F" w:rsidRPr="00D54D0F" w:rsidRDefault="00D54D0F">
            <w:pPr>
              <w:rPr>
                <w:rFonts w:ascii="Arial" w:hAnsi="Arial" w:cs="Arial"/>
                <w:sz w:val="22"/>
                <w:szCs w:val="22"/>
              </w:rPr>
            </w:pPr>
            <w:r w:rsidRPr="00D54D0F">
              <w:rPr>
                <w:rFonts w:ascii="Arial" w:hAnsi="Arial" w:cs="Arial"/>
                <w:sz w:val="22"/>
                <w:szCs w:val="22"/>
              </w:rPr>
              <w:t>BA</w:t>
            </w:r>
          </w:p>
        </w:tc>
        <w:tc>
          <w:tcPr>
            <w:tcW w:w="1559" w:type="dxa"/>
          </w:tcPr>
          <w:p w14:paraId="45F05592" w14:textId="77777777" w:rsidR="00966318" w:rsidRPr="00D54D0F" w:rsidRDefault="00D54D0F">
            <w:pPr>
              <w:rPr>
                <w:rFonts w:ascii="Arial" w:hAnsi="Arial" w:cs="Arial"/>
                <w:sz w:val="22"/>
                <w:szCs w:val="22"/>
              </w:rPr>
            </w:pPr>
            <w:r w:rsidRPr="00D54D0F">
              <w:rPr>
                <w:rFonts w:ascii="Arial" w:hAnsi="Arial" w:cs="Arial"/>
                <w:sz w:val="22"/>
                <w:szCs w:val="22"/>
              </w:rPr>
              <w:t>4 ans</w:t>
            </w:r>
          </w:p>
          <w:p w14:paraId="300FACF7" w14:textId="77777777" w:rsidR="00D54D0F" w:rsidRPr="00D54D0F" w:rsidRDefault="00D54D0F">
            <w:pPr>
              <w:rPr>
                <w:rFonts w:ascii="Arial" w:hAnsi="Arial" w:cs="Arial"/>
                <w:sz w:val="22"/>
                <w:szCs w:val="22"/>
              </w:rPr>
            </w:pPr>
            <w:r w:rsidRPr="00D54D0F">
              <w:rPr>
                <w:rFonts w:ascii="Arial" w:hAnsi="Arial" w:cs="Arial"/>
                <w:sz w:val="22"/>
                <w:szCs w:val="22"/>
              </w:rPr>
              <w:t>3 ans</w:t>
            </w:r>
          </w:p>
          <w:p w14:paraId="646B3AEC" w14:textId="77777777" w:rsidR="00D54D0F" w:rsidRPr="00D54D0F" w:rsidRDefault="00D54D0F">
            <w:pPr>
              <w:rPr>
                <w:rFonts w:ascii="Arial" w:hAnsi="Arial" w:cs="Arial"/>
                <w:sz w:val="22"/>
                <w:szCs w:val="22"/>
              </w:rPr>
            </w:pPr>
            <w:r w:rsidRPr="00D54D0F">
              <w:rPr>
                <w:rFonts w:ascii="Arial" w:hAnsi="Arial" w:cs="Arial"/>
                <w:sz w:val="22"/>
                <w:szCs w:val="22"/>
              </w:rPr>
              <w:t>3 ans</w:t>
            </w:r>
          </w:p>
          <w:p w14:paraId="00C05C9C" w14:textId="77777777" w:rsidR="00D54D0F" w:rsidRPr="00D54D0F" w:rsidRDefault="00D54D0F">
            <w:pPr>
              <w:rPr>
                <w:rFonts w:ascii="Arial" w:hAnsi="Arial" w:cs="Arial"/>
                <w:sz w:val="22"/>
                <w:szCs w:val="22"/>
              </w:rPr>
            </w:pPr>
            <w:r w:rsidRPr="00D54D0F">
              <w:rPr>
                <w:rFonts w:ascii="Arial" w:hAnsi="Arial" w:cs="Arial"/>
                <w:sz w:val="22"/>
                <w:szCs w:val="22"/>
              </w:rPr>
              <w:t>3 ans</w:t>
            </w:r>
          </w:p>
        </w:tc>
        <w:tc>
          <w:tcPr>
            <w:tcW w:w="1134" w:type="dxa"/>
          </w:tcPr>
          <w:p w14:paraId="6EAD7D39" w14:textId="77777777" w:rsidR="00966318" w:rsidRPr="00D54D0F" w:rsidRDefault="00966318">
            <w:pPr>
              <w:rPr>
                <w:rFonts w:ascii="Arial" w:hAnsi="Arial" w:cs="Arial"/>
                <w:sz w:val="22"/>
                <w:szCs w:val="22"/>
              </w:rPr>
            </w:pPr>
          </w:p>
        </w:tc>
      </w:tr>
      <w:tr w:rsidR="00966318" w14:paraId="12B0D10A" w14:textId="77777777" w:rsidTr="00966318">
        <w:tc>
          <w:tcPr>
            <w:tcW w:w="1526" w:type="dxa"/>
          </w:tcPr>
          <w:p w14:paraId="614A2296"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Suisse</w:t>
            </w:r>
          </w:p>
        </w:tc>
        <w:tc>
          <w:tcPr>
            <w:tcW w:w="2835" w:type="dxa"/>
          </w:tcPr>
          <w:p w14:paraId="741DC063"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Diplomingenieur</w:t>
            </w:r>
            <w:proofErr w:type="spellEnd"/>
            <w:r w:rsidRPr="00D54D0F">
              <w:rPr>
                <w:rFonts w:ascii="Arial" w:hAnsi="Arial" w:cs="Arial"/>
                <w:sz w:val="22"/>
                <w:szCs w:val="22"/>
              </w:rPr>
              <w:t xml:space="preserve"> ETH</w:t>
            </w:r>
          </w:p>
          <w:p w14:paraId="346A8562"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I</w:t>
            </w:r>
            <w:r w:rsidR="00D54D0F" w:rsidRPr="00D54D0F">
              <w:rPr>
                <w:rFonts w:ascii="Arial" w:hAnsi="Arial" w:cs="Arial"/>
                <w:sz w:val="22"/>
                <w:szCs w:val="22"/>
              </w:rPr>
              <w:t>ngenieur</w:t>
            </w:r>
            <w:proofErr w:type="spellEnd"/>
            <w:r w:rsidR="00D54D0F" w:rsidRPr="00D54D0F">
              <w:rPr>
                <w:rFonts w:ascii="Arial" w:hAnsi="Arial" w:cs="Arial"/>
                <w:sz w:val="22"/>
                <w:szCs w:val="22"/>
              </w:rPr>
              <w:t xml:space="preserve"> </w:t>
            </w:r>
            <w:proofErr w:type="spellStart"/>
            <w:r w:rsidR="00D54D0F" w:rsidRPr="00D54D0F">
              <w:rPr>
                <w:rFonts w:ascii="Arial" w:hAnsi="Arial" w:cs="Arial"/>
                <w:sz w:val="22"/>
                <w:szCs w:val="22"/>
              </w:rPr>
              <w:t>Diplom</w:t>
            </w:r>
            <w:proofErr w:type="spellEnd"/>
            <w:r w:rsidR="00D54D0F" w:rsidRPr="00D54D0F">
              <w:rPr>
                <w:rFonts w:ascii="Arial" w:hAnsi="Arial" w:cs="Arial"/>
                <w:sz w:val="22"/>
                <w:szCs w:val="22"/>
              </w:rPr>
              <w:t xml:space="preserve"> Ecole </w:t>
            </w:r>
            <w:proofErr w:type="spellStart"/>
            <w:r w:rsidR="00D54D0F" w:rsidRPr="00D54D0F">
              <w:rPr>
                <w:rFonts w:ascii="Arial" w:hAnsi="Arial" w:cs="Arial"/>
                <w:sz w:val="22"/>
                <w:szCs w:val="22"/>
              </w:rPr>
              <w:t>Polytechn</w:t>
            </w:r>
            <w:proofErr w:type="spellEnd"/>
            <w:r w:rsidR="00D54D0F" w:rsidRPr="00D54D0F">
              <w:rPr>
                <w:rFonts w:ascii="Arial" w:hAnsi="Arial" w:cs="Arial"/>
                <w:sz w:val="22"/>
                <w:szCs w:val="22"/>
              </w:rPr>
              <w:t xml:space="preserve"> </w:t>
            </w:r>
            <w:r w:rsidRPr="00D54D0F">
              <w:rPr>
                <w:rFonts w:ascii="Arial" w:hAnsi="Arial" w:cs="Arial"/>
                <w:sz w:val="22"/>
                <w:szCs w:val="22"/>
              </w:rPr>
              <w:t>Fédéral de Lausanne</w:t>
            </w:r>
          </w:p>
          <w:p w14:paraId="758BDE55" w14:textId="77777777" w:rsidR="00966318" w:rsidRPr="00D54D0F" w:rsidRDefault="00966318" w:rsidP="00966318">
            <w:pPr>
              <w:rPr>
                <w:rFonts w:ascii="Arial" w:hAnsi="Arial" w:cs="Arial"/>
                <w:sz w:val="22"/>
                <w:szCs w:val="22"/>
              </w:rPr>
            </w:pPr>
            <w:proofErr w:type="spellStart"/>
            <w:r w:rsidRPr="00D54D0F">
              <w:rPr>
                <w:rFonts w:ascii="Arial" w:hAnsi="Arial" w:cs="Arial"/>
                <w:sz w:val="22"/>
                <w:szCs w:val="22"/>
              </w:rPr>
              <w:t>Diplomingenieur</w:t>
            </w:r>
            <w:proofErr w:type="spellEnd"/>
            <w:r w:rsidRPr="00D54D0F">
              <w:rPr>
                <w:rFonts w:ascii="Arial" w:hAnsi="Arial" w:cs="Arial"/>
                <w:sz w:val="22"/>
                <w:szCs w:val="22"/>
              </w:rPr>
              <w:t xml:space="preserve"> HTL</w:t>
            </w:r>
          </w:p>
        </w:tc>
        <w:tc>
          <w:tcPr>
            <w:tcW w:w="1843" w:type="dxa"/>
          </w:tcPr>
          <w:p w14:paraId="11DD6C00" w14:textId="77777777" w:rsidR="00966318" w:rsidRPr="00D54D0F" w:rsidRDefault="00966318" w:rsidP="00966318">
            <w:pPr>
              <w:widowControl w:val="0"/>
              <w:autoSpaceDE w:val="0"/>
              <w:autoSpaceDN w:val="0"/>
              <w:adjustRightInd w:val="0"/>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Ing.ETH</w:t>
            </w:r>
            <w:proofErr w:type="spellEnd"/>
          </w:p>
          <w:p w14:paraId="7684FF0F"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Ing</w:t>
            </w:r>
            <w:proofErr w:type="spellEnd"/>
            <w:r w:rsidRPr="00D54D0F">
              <w:rPr>
                <w:rFonts w:ascii="Arial" w:hAnsi="Arial" w:cs="Arial"/>
                <w:sz w:val="22"/>
                <w:szCs w:val="22"/>
              </w:rPr>
              <w:t>.-</w:t>
            </w:r>
          </w:p>
          <w:p w14:paraId="6739D217" w14:textId="77777777" w:rsidR="00966318" w:rsidRPr="00D54D0F" w:rsidRDefault="00966318" w:rsidP="00966318">
            <w:pPr>
              <w:widowControl w:val="0"/>
              <w:autoSpaceDE w:val="0"/>
              <w:autoSpaceDN w:val="0"/>
              <w:adjustRightInd w:val="0"/>
              <w:rPr>
                <w:rFonts w:ascii="Arial" w:hAnsi="Arial" w:cs="Arial"/>
                <w:sz w:val="22"/>
                <w:szCs w:val="22"/>
              </w:rPr>
            </w:pPr>
          </w:p>
          <w:p w14:paraId="303DAF12" w14:textId="77777777" w:rsidR="00966318" w:rsidRPr="00D54D0F" w:rsidRDefault="00966318" w:rsidP="00966318">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Dipl.EPFL</w:t>
            </w:r>
            <w:proofErr w:type="spellEnd"/>
          </w:p>
          <w:p w14:paraId="497222E6" w14:textId="77777777" w:rsidR="00966318" w:rsidRPr="00D54D0F" w:rsidRDefault="00966318" w:rsidP="00966318">
            <w:pPr>
              <w:rPr>
                <w:rFonts w:ascii="Arial" w:hAnsi="Arial" w:cs="Arial"/>
                <w:sz w:val="22"/>
                <w:szCs w:val="22"/>
              </w:rPr>
            </w:pPr>
            <w:r w:rsidRPr="00D54D0F">
              <w:rPr>
                <w:rFonts w:ascii="Arial" w:hAnsi="Arial" w:cs="Arial"/>
                <w:sz w:val="22"/>
                <w:szCs w:val="22"/>
              </w:rPr>
              <w:t>Dipl.-</w:t>
            </w:r>
            <w:proofErr w:type="spellStart"/>
            <w:r w:rsidRPr="00D54D0F">
              <w:rPr>
                <w:rFonts w:ascii="Arial" w:hAnsi="Arial" w:cs="Arial"/>
                <w:sz w:val="22"/>
                <w:szCs w:val="22"/>
              </w:rPr>
              <w:t>Ing.HTL</w:t>
            </w:r>
            <w:proofErr w:type="spellEnd"/>
          </w:p>
        </w:tc>
        <w:tc>
          <w:tcPr>
            <w:tcW w:w="1559" w:type="dxa"/>
          </w:tcPr>
          <w:p w14:paraId="3AB1B7D5" w14:textId="77777777" w:rsidR="00966318" w:rsidRPr="00D54D0F" w:rsidRDefault="00966318">
            <w:pPr>
              <w:rPr>
                <w:rFonts w:ascii="Arial" w:hAnsi="Arial" w:cs="Arial"/>
                <w:sz w:val="22"/>
                <w:szCs w:val="22"/>
              </w:rPr>
            </w:pPr>
            <w:r w:rsidRPr="00D54D0F">
              <w:rPr>
                <w:rFonts w:ascii="Arial" w:hAnsi="Arial" w:cs="Arial"/>
                <w:sz w:val="22"/>
                <w:szCs w:val="22"/>
              </w:rPr>
              <w:t>4, 5 ans</w:t>
            </w:r>
          </w:p>
          <w:p w14:paraId="4EE63DE5" w14:textId="77777777" w:rsidR="00966318" w:rsidRPr="00D54D0F" w:rsidRDefault="00966318">
            <w:pPr>
              <w:rPr>
                <w:rFonts w:ascii="Arial" w:hAnsi="Arial" w:cs="Arial"/>
                <w:sz w:val="22"/>
                <w:szCs w:val="22"/>
              </w:rPr>
            </w:pPr>
            <w:r w:rsidRPr="00D54D0F">
              <w:rPr>
                <w:rFonts w:ascii="Arial" w:hAnsi="Arial" w:cs="Arial"/>
                <w:sz w:val="22"/>
                <w:szCs w:val="22"/>
              </w:rPr>
              <w:t>4, 5 ans</w:t>
            </w:r>
          </w:p>
          <w:p w14:paraId="71E15A06" w14:textId="77777777" w:rsidR="00966318" w:rsidRPr="00D54D0F" w:rsidRDefault="00966318">
            <w:pPr>
              <w:rPr>
                <w:rFonts w:ascii="Arial" w:hAnsi="Arial" w:cs="Arial"/>
                <w:sz w:val="22"/>
                <w:szCs w:val="22"/>
              </w:rPr>
            </w:pPr>
          </w:p>
          <w:p w14:paraId="6D477E3B" w14:textId="77777777" w:rsidR="00966318" w:rsidRPr="00D54D0F" w:rsidRDefault="00966318">
            <w:pPr>
              <w:rPr>
                <w:rFonts w:ascii="Arial" w:hAnsi="Arial" w:cs="Arial"/>
                <w:sz w:val="22"/>
                <w:szCs w:val="22"/>
              </w:rPr>
            </w:pPr>
          </w:p>
          <w:p w14:paraId="6AC2868E" w14:textId="77777777" w:rsidR="00966318" w:rsidRPr="00D54D0F" w:rsidRDefault="00966318">
            <w:pPr>
              <w:rPr>
                <w:rFonts w:ascii="Arial" w:hAnsi="Arial" w:cs="Arial"/>
                <w:sz w:val="22"/>
                <w:szCs w:val="22"/>
              </w:rPr>
            </w:pPr>
            <w:r w:rsidRPr="00D54D0F">
              <w:rPr>
                <w:rFonts w:ascii="Arial" w:hAnsi="Arial" w:cs="Arial"/>
                <w:sz w:val="22"/>
                <w:szCs w:val="22"/>
              </w:rPr>
              <w:t>4, 5 ans</w:t>
            </w:r>
          </w:p>
        </w:tc>
        <w:tc>
          <w:tcPr>
            <w:tcW w:w="1134" w:type="dxa"/>
          </w:tcPr>
          <w:p w14:paraId="43B0EFCB" w14:textId="77777777" w:rsidR="00966318" w:rsidRPr="00D54D0F" w:rsidRDefault="00966318">
            <w:pPr>
              <w:rPr>
                <w:rFonts w:ascii="Arial" w:hAnsi="Arial" w:cs="Arial"/>
                <w:sz w:val="22"/>
                <w:szCs w:val="22"/>
              </w:rPr>
            </w:pPr>
          </w:p>
          <w:p w14:paraId="75EC2266" w14:textId="77777777" w:rsidR="00966318" w:rsidRPr="00D54D0F" w:rsidRDefault="00966318">
            <w:pPr>
              <w:rPr>
                <w:rFonts w:ascii="Arial" w:hAnsi="Arial" w:cs="Arial"/>
                <w:sz w:val="22"/>
                <w:szCs w:val="22"/>
              </w:rPr>
            </w:pPr>
          </w:p>
          <w:p w14:paraId="7EF09338" w14:textId="77777777" w:rsidR="00D54D0F" w:rsidRPr="00D54D0F" w:rsidRDefault="00D54D0F">
            <w:pPr>
              <w:rPr>
                <w:rFonts w:ascii="Arial" w:hAnsi="Arial" w:cs="Arial"/>
                <w:sz w:val="22"/>
                <w:szCs w:val="22"/>
              </w:rPr>
            </w:pPr>
          </w:p>
          <w:p w14:paraId="6E4CC866" w14:textId="77777777" w:rsidR="00966318" w:rsidRPr="00D54D0F" w:rsidRDefault="00966318">
            <w:pPr>
              <w:rPr>
                <w:rFonts w:ascii="Arial" w:hAnsi="Arial" w:cs="Arial"/>
                <w:sz w:val="22"/>
                <w:szCs w:val="22"/>
              </w:rPr>
            </w:pPr>
            <w:r w:rsidRPr="00D54D0F">
              <w:rPr>
                <w:rFonts w:ascii="Arial" w:hAnsi="Arial" w:cs="Arial"/>
                <w:sz w:val="22"/>
                <w:szCs w:val="22"/>
              </w:rPr>
              <w:t>3 ans</w:t>
            </w:r>
          </w:p>
        </w:tc>
      </w:tr>
      <w:tr w:rsidR="00966318" w14:paraId="262048AE" w14:textId="77777777" w:rsidTr="00966318">
        <w:tc>
          <w:tcPr>
            <w:tcW w:w="1526" w:type="dxa"/>
          </w:tcPr>
          <w:p w14:paraId="24503A56"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Suède</w:t>
            </w:r>
          </w:p>
        </w:tc>
        <w:tc>
          <w:tcPr>
            <w:tcW w:w="2835" w:type="dxa"/>
          </w:tcPr>
          <w:p w14:paraId="34DAB695" w14:textId="77777777" w:rsidR="00D54D0F" w:rsidRPr="00D54D0F" w:rsidRDefault="00D54D0F" w:rsidP="00D54D0F">
            <w:pPr>
              <w:widowControl w:val="0"/>
              <w:autoSpaceDE w:val="0"/>
              <w:autoSpaceDN w:val="0"/>
              <w:adjustRightInd w:val="0"/>
              <w:rPr>
                <w:rFonts w:ascii="Arial" w:hAnsi="Arial" w:cs="Arial"/>
                <w:sz w:val="22"/>
                <w:szCs w:val="22"/>
              </w:rPr>
            </w:pPr>
            <w:proofErr w:type="spellStart"/>
            <w:r w:rsidRPr="00D54D0F">
              <w:rPr>
                <w:rFonts w:ascii="Arial" w:hAnsi="Arial" w:cs="Arial"/>
                <w:sz w:val="22"/>
                <w:szCs w:val="22"/>
              </w:rPr>
              <w:t>Civilingenjör</w:t>
            </w:r>
            <w:proofErr w:type="spellEnd"/>
          </w:p>
          <w:p w14:paraId="459B3497" w14:textId="77777777" w:rsidR="00966318" w:rsidRPr="00D54D0F" w:rsidRDefault="00D54D0F" w:rsidP="00D54D0F">
            <w:pPr>
              <w:rPr>
                <w:rFonts w:ascii="Arial" w:hAnsi="Arial" w:cs="Arial"/>
                <w:sz w:val="22"/>
                <w:szCs w:val="22"/>
              </w:rPr>
            </w:pPr>
            <w:proofErr w:type="spellStart"/>
            <w:r w:rsidRPr="00D54D0F">
              <w:rPr>
                <w:rFonts w:ascii="Arial" w:hAnsi="Arial" w:cs="Arial"/>
                <w:sz w:val="22"/>
                <w:szCs w:val="22"/>
              </w:rPr>
              <w:t>Bergsingenjör</w:t>
            </w:r>
            <w:proofErr w:type="spellEnd"/>
          </w:p>
        </w:tc>
        <w:tc>
          <w:tcPr>
            <w:tcW w:w="1843" w:type="dxa"/>
          </w:tcPr>
          <w:p w14:paraId="6E3D631D" w14:textId="77777777" w:rsidR="00966318" w:rsidRPr="00D54D0F" w:rsidRDefault="00966318">
            <w:pPr>
              <w:rPr>
                <w:rFonts w:ascii="Arial" w:hAnsi="Arial" w:cs="Arial"/>
                <w:sz w:val="22"/>
                <w:szCs w:val="22"/>
              </w:rPr>
            </w:pPr>
          </w:p>
        </w:tc>
        <w:tc>
          <w:tcPr>
            <w:tcW w:w="1559" w:type="dxa"/>
          </w:tcPr>
          <w:p w14:paraId="44103CB5" w14:textId="77777777" w:rsidR="00966318" w:rsidRPr="00D54D0F" w:rsidRDefault="00D54D0F">
            <w:pPr>
              <w:rPr>
                <w:rFonts w:ascii="Arial" w:hAnsi="Arial" w:cs="Arial"/>
                <w:sz w:val="22"/>
                <w:szCs w:val="22"/>
              </w:rPr>
            </w:pPr>
            <w:r w:rsidRPr="00D54D0F">
              <w:rPr>
                <w:rFonts w:ascii="Arial" w:hAnsi="Arial" w:cs="Arial"/>
                <w:sz w:val="22"/>
                <w:szCs w:val="22"/>
              </w:rPr>
              <w:t>4, 5 ans</w:t>
            </w:r>
          </w:p>
          <w:p w14:paraId="3DF5B842" w14:textId="77777777" w:rsidR="00D54D0F" w:rsidRPr="00D54D0F" w:rsidRDefault="00D54D0F">
            <w:pPr>
              <w:rPr>
                <w:rFonts w:ascii="Arial" w:hAnsi="Arial" w:cs="Arial"/>
                <w:sz w:val="22"/>
                <w:szCs w:val="22"/>
              </w:rPr>
            </w:pPr>
            <w:r w:rsidRPr="00D54D0F">
              <w:rPr>
                <w:rFonts w:ascii="Arial" w:hAnsi="Arial" w:cs="Arial"/>
                <w:sz w:val="22"/>
                <w:szCs w:val="22"/>
              </w:rPr>
              <w:t>4, 5 ans</w:t>
            </w:r>
          </w:p>
        </w:tc>
        <w:tc>
          <w:tcPr>
            <w:tcW w:w="1134" w:type="dxa"/>
          </w:tcPr>
          <w:p w14:paraId="16AA80EA" w14:textId="77777777" w:rsidR="00966318" w:rsidRPr="00D54D0F" w:rsidRDefault="00966318">
            <w:pPr>
              <w:rPr>
                <w:rFonts w:ascii="Arial" w:hAnsi="Arial" w:cs="Arial"/>
                <w:sz w:val="22"/>
                <w:szCs w:val="22"/>
              </w:rPr>
            </w:pPr>
          </w:p>
        </w:tc>
      </w:tr>
      <w:tr w:rsidR="00966318" w14:paraId="6D948101" w14:textId="77777777" w:rsidTr="00966318">
        <w:tc>
          <w:tcPr>
            <w:tcW w:w="1526" w:type="dxa"/>
          </w:tcPr>
          <w:p w14:paraId="3F91137A" w14:textId="77777777" w:rsidR="00966318" w:rsidRPr="00D54D0F" w:rsidRDefault="00966318">
            <w:pPr>
              <w:rPr>
                <w:rFonts w:ascii="Arial" w:hAnsi="Arial" w:cs="Arial"/>
                <w:color w:val="984806" w:themeColor="accent6" w:themeShade="80"/>
                <w:sz w:val="22"/>
                <w:szCs w:val="22"/>
              </w:rPr>
            </w:pPr>
            <w:r w:rsidRPr="00D54D0F">
              <w:rPr>
                <w:rFonts w:ascii="Arial" w:hAnsi="Arial" w:cs="Arial"/>
                <w:color w:val="984806" w:themeColor="accent6" w:themeShade="80"/>
                <w:sz w:val="22"/>
                <w:szCs w:val="22"/>
              </w:rPr>
              <w:t>Slovénie</w:t>
            </w:r>
          </w:p>
        </w:tc>
        <w:tc>
          <w:tcPr>
            <w:tcW w:w="2835" w:type="dxa"/>
          </w:tcPr>
          <w:p w14:paraId="3BA5081C" w14:textId="77777777" w:rsidR="00966318" w:rsidRPr="00D54D0F" w:rsidRDefault="00D54D0F">
            <w:pPr>
              <w:rPr>
                <w:rFonts w:ascii="Arial" w:hAnsi="Arial" w:cs="Arial"/>
                <w:sz w:val="22"/>
                <w:szCs w:val="22"/>
              </w:rPr>
            </w:pPr>
            <w:proofErr w:type="spellStart"/>
            <w:r w:rsidRPr="00D54D0F">
              <w:rPr>
                <w:rFonts w:ascii="Arial" w:hAnsi="Arial" w:cs="Arial"/>
                <w:sz w:val="22"/>
                <w:szCs w:val="22"/>
              </w:rPr>
              <w:t>Ingenieur</w:t>
            </w:r>
            <w:proofErr w:type="spellEnd"/>
          </w:p>
        </w:tc>
        <w:tc>
          <w:tcPr>
            <w:tcW w:w="1843" w:type="dxa"/>
          </w:tcPr>
          <w:p w14:paraId="4534FD60" w14:textId="77777777" w:rsidR="00966318" w:rsidRPr="00D54D0F" w:rsidRDefault="00D54D0F">
            <w:pPr>
              <w:rPr>
                <w:rFonts w:ascii="Arial" w:hAnsi="Arial" w:cs="Arial"/>
                <w:sz w:val="22"/>
                <w:szCs w:val="22"/>
              </w:rPr>
            </w:pPr>
            <w:proofErr w:type="spellStart"/>
            <w:r w:rsidRPr="00D54D0F">
              <w:rPr>
                <w:rFonts w:ascii="Arial" w:hAnsi="Arial" w:cs="Arial"/>
                <w:sz w:val="22"/>
                <w:szCs w:val="22"/>
              </w:rPr>
              <w:t>Ing</w:t>
            </w:r>
            <w:proofErr w:type="spellEnd"/>
          </w:p>
        </w:tc>
        <w:tc>
          <w:tcPr>
            <w:tcW w:w="1559" w:type="dxa"/>
          </w:tcPr>
          <w:p w14:paraId="1CE93899" w14:textId="77777777" w:rsidR="00966318" w:rsidRPr="00D54D0F" w:rsidRDefault="00D54D0F">
            <w:pPr>
              <w:rPr>
                <w:rFonts w:ascii="Arial" w:hAnsi="Arial" w:cs="Arial"/>
                <w:sz w:val="22"/>
                <w:szCs w:val="22"/>
              </w:rPr>
            </w:pPr>
            <w:r w:rsidRPr="00D54D0F">
              <w:rPr>
                <w:rFonts w:ascii="Arial" w:hAnsi="Arial" w:cs="Arial"/>
                <w:sz w:val="22"/>
                <w:szCs w:val="22"/>
              </w:rPr>
              <w:t>5 ans</w:t>
            </w:r>
          </w:p>
        </w:tc>
        <w:tc>
          <w:tcPr>
            <w:tcW w:w="1134" w:type="dxa"/>
          </w:tcPr>
          <w:p w14:paraId="3A2D0E90" w14:textId="77777777" w:rsidR="00966318" w:rsidRPr="00D54D0F" w:rsidRDefault="00966318">
            <w:pPr>
              <w:rPr>
                <w:rFonts w:ascii="Arial" w:hAnsi="Arial" w:cs="Arial"/>
                <w:sz w:val="22"/>
                <w:szCs w:val="22"/>
              </w:rPr>
            </w:pPr>
          </w:p>
        </w:tc>
      </w:tr>
    </w:tbl>
    <w:p w14:paraId="7525E345" w14:textId="77777777" w:rsidR="00966318" w:rsidRDefault="00966318"/>
    <w:p w14:paraId="498CBB16" w14:textId="77777777" w:rsidR="00966318" w:rsidRDefault="00966318"/>
    <w:p w14:paraId="36F21FEC" w14:textId="77777777" w:rsidR="00966318" w:rsidRDefault="00966318"/>
    <w:sectPr w:rsidR="00966318" w:rsidSect="00521A41">
      <w:headerReference w:type="default" r:id="rId62"/>
      <w:footerReference w:type="even" r:id="rId63"/>
      <w:footerReference w:type="default" r:id="rId6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496F" w14:textId="77777777" w:rsidR="007809CF" w:rsidRDefault="007809CF" w:rsidP="00521A41">
      <w:r>
        <w:separator/>
      </w:r>
    </w:p>
  </w:endnote>
  <w:endnote w:type="continuationSeparator" w:id="0">
    <w:p w14:paraId="1D528211" w14:textId="77777777" w:rsidR="007809CF" w:rsidRDefault="007809CF" w:rsidP="0052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1ECF0" w14:textId="0C9A7E73" w:rsidR="007809CF" w:rsidRPr="00521A41" w:rsidRDefault="007809CF" w:rsidP="00521A41">
    <w:pPr>
      <w:pStyle w:val="Pieddepage"/>
      <w:jc w:val="right"/>
      <w:rPr>
        <w:i/>
        <w:color w:val="595959" w:themeColor="text1" w:themeTint="A6"/>
      </w:rPr>
    </w:pPr>
    <w:proofErr w:type="spellStart"/>
    <w:proofErr w:type="gramStart"/>
    <w:r w:rsidRPr="00521A41">
      <w:rPr>
        <w:i/>
        <w:color w:val="008000"/>
        <w:sz w:val="28"/>
        <w:szCs w:val="28"/>
      </w:rPr>
      <w:t>e</w:t>
    </w:r>
    <w:r w:rsidRPr="00521A41">
      <w:rPr>
        <w:i/>
        <w:color w:val="595959" w:themeColor="text1" w:themeTint="A6"/>
      </w:rPr>
      <w:t>uroguidance</w:t>
    </w:r>
    <w:proofErr w:type="spellEnd"/>
    <w:proofErr w:type="gramEnd"/>
    <w:r w:rsidRPr="00521A41">
      <w:rPr>
        <w:i/>
        <w:color w:val="595959" w:themeColor="text1" w:themeTint="A6"/>
      </w:rPr>
      <w:t xml:space="preserve"> – novembre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11" w:type="pct"/>
      <w:tblBorders>
        <w:bottom w:val="single" w:sz="4" w:space="0" w:color="BFBFBF"/>
      </w:tblBorders>
      <w:tblCellMar>
        <w:left w:w="115" w:type="dxa"/>
        <w:right w:w="115" w:type="dxa"/>
      </w:tblCellMar>
      <w:tblLook w:val="04A0" w:firstRow="1" w:lastRow="0" w:firstColumn="1" w:lastColumn="0" w:noHBand="0" w:noVBand="1"/>
    </w:tblPr>
    <w:tblGrid>
      <w:gridCol w:w="8945"/>
    </w:tblGrid>
    <w:tr w:rsidR="007809CF" w:rsidRPr="0025191F" w14:paraId="45088DD0" w14:textId="77777777" w:rsidTr="000105DC">
      <w:tc>
        <w:tcPr>
          <w:tcW w:w="5000" w:type="pct"/>
          <w:tcBorders>
            <w:bottom w:val="nil"/>
            <w:right w:val="single" w:sz="4" w:space="0" w:color="BFBFBF"/>
          </w:tcBorders>
        </w:tcPr>
        <w:sdt>
          <w:sdtPr>
            <w:rPr>
              <w:rFonts w:ascii="Calibri" w:hAnsi="Calibri"/>
              <w:b/>
              <w:bCs/>
              <w:caps/>
              <w:color w:val="595959" w:themeColor="text1" w:themeTint="A6"/>
            </w:rPr>
            <w:alias w:val="Titre"/>
            <w:id w:val="176972171"/>
            <w:placeholder>
              <w:docPart w:val="65DBA2C660139E45A6D3EA357A35B130"/>
            </w:placeholder>
            <w:dataBinding w:prefixMappings="xmlns:ns0='http://schemas.openxmlformats.org/package/2006/metadata/core-properties' xmlns:ns1='http://purl.org/dc/elements/1.1/'" w:xpath="/ns0:coreProperties[1]/ns1:title[1]" w:storeItemID="{6C3C8BC8-F283-45AE-878A-BAB7291924A1}"/>
            <w:text/>
          </w:sdtPr>
          <w:sdtEndPr/>
          <w:sdtContent>
            <w:p w14:paraId="0AB51CB0" w14:textId="1AD907CA" w:rsidR="007809CF" w:rsidRPr="000105DC" w:rsidRDefault="007809CF" w:rsidP="000105DC">
              <w:pPr>
                <w:pStyle w:val="Pieddepage"/>
                <w:jc w:val="right"/>
                <w:rPr>
                  <w:i/>
                  <w:color w:val="595959" w:themeColor="text1" w:themeTint="A6"/>
                </w:rPr>
              </w:pPr>
              <w:proofErr w:type="spellStart"/>
              <w:r w:rsidRPr="00521A41">
                <w:rPr>
                  <w:i/>
                  <w:color w:val="008000"/>
                  <w:sz w:val="28"/>
                  <w:szCs w:val="28"/>
                </w:rPr>
                <w:t>e</w:t>
              </w:r>
              <w:r w:rsidR="002F45C1">
                <w:rPr>
                  <w:i/>
                  <w:color w:val="595959" w:themeColor="text1" w:themeTint="A6"/>
                </w:rPr>
                <w:t>uroguidance</w:t>
              </w:r>
              <w:proofErr w:type="spellEnd"/>
              <w:r w:rsidR="002F45C1">
                <w:rPr>
                  <w:i/>
                  <w:color w:val="595959" w:themeColor="text1" w:themeTint="A6"/>
                </w:rPr>
                <w:t xml:space="preserve"> – déc</w:t>
              </w:r>
              <w:r w:rsidRPr="00521A41">
                <w:rPr>
                  <w:i/>
                  <w:color w:val="595959" w:themeColor="text1" w:themeTint="A6"/>
                </w:rPr>
                <w:t>embre 2014</w:t>
              </w:r>
            </w:p>
          </w:sdtContent>
        </w:sdt>
      </w:tc>
    </w:tr>
  </w:tbl>
  <w:p w14:paraId="351D73BA" w14:textId="77777777" w:rsidR="007809CF" w:rsidRDefault="007809C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773D8" w14:textId="77777777" w:rsidR="007809CF" w:rsidRDefault="007809CF" w:rsidP="00521A41">
      <w:r>
        <w:separator/>
      </w:r>
    </w:p>
  </w:footnote>
  <w:footnote w:type="continuationSeparator" w:id="0">
    <w:p w14:paraId="433DB7DA" w14:textId="77777777" w:rsidR="007809CF" w:rsidRDefault="007809CF" w:rsidP="00521A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4A0AF" w14:textId="23B5760D" w:rsidR="007809CF" w:rsidRDefault="007809CF"/>
  <w:p w14:paraId="606B295F" w14:textId="77777777" w:rsidR="007809CF" w:rsidRDefault="007809C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209"/>
    <w:multiLevelType w:val="hybridMultilevel"/>
    <w:tmpl w:val="44AC0E7A"/>
    <w:lvl w:ilvl="0" w:tplc="09B26F24">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8D15A4"/>
    <w:multiLevelType w:val="hybridMultilevel"/>
    <w:tmpl w:val="4742F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B13FD4"/>
    <w:multiLevelType w:val="hybridMultilevel"/>
    <w:tmpl w:val="E938C4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1E7A6F"/>
    <w:multiLevelType w:val="hybridMultilevel"/>
    <w:tmpl w:val="80E0A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C926EB"/>
    <w:multiLevelType w:val="hybridMultilevel"/>
    <w:tmpl w:val="6514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482EF2"/>
    <w:multiLevelType w:val="hybridMultilevel"/>
    <w:tmpl w:val="AB08F516"/>
    <w:lvl w:ilvl="0" w:tplc="09B26F24">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EC7B99"/>
    <w:multiLevelType w:val="hybridMultilevel"/>
    <w:tmpl w:val="A2480FFE"/>
    <w:lvl w:ilvl="0" w:tplc="4B0A4670">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777893"/>
    <w:multiLevelType w:val="hybridMultilevel"/>
    <w:tmpl w:val="F210055C"/>
    <w:lvl w:ilvl="0" w:tplc="09B26F24">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18"/>
    <w:rsid w:val="000105DC"/>
    <w:rsid w:val="00012A28"/>
    <w:rsid w:val="00075644"/>
    <w:rsid w:val="00095397"/>
    <w:rsid w:val="000C244A"/>
    <w:rsid w:val="000C2E8C"/>
    <w:rsid w:val="001256D4"/>
    <w:rsid w:val="00132114"/>
    <w:rsid w:val="0013355A"/>
    <w:rsid w:val="0019184B"/>
    <w:rsid w:val="001F1C58"/>
    <w:rsid w:val="001F423C"/>
    <w:rsid w:val="00236C65"/>
    <w:rsid w:val="002C1D78"/>
    <w:rsid w:val="002C4F0C"/>
    <w:rsid w:val="002F45C1"/>
    <w:rsid w:val="00375350"/>
    <w:rsid w:val="003E4FB6"/>
    <w:rsid w:val="003F53BA"/>
    <w:rsid w:val="004035F8"/>
    <w:rsid w:val="004C62BC"/>
    <w:rsid w:val="004E4AD4"/>
    <w:rsid w:val="00521A41"/>
    <w:rsid w:val="00523ACC"/>
    <w:rsid w:val="00596C6D"/>
    <w:rsid w:val="005C319C"/>
    <w:rsid w:val="005E6069"/>
    <w:rsid w:val="006B0E45"/>
    <w:rsid w:val="006E7E81"/>
    <w:rsid w:val="007201B1"/>
    <w:rsid w:val="0076266E"/>
    <w:rsid w:val="007809CF"/>
    <w:rsid w:val="007B3B3F"/>
    <w:rsid w:val="0080208F"/>
    <w:rsid w:val="009256C9"/>
    <w:rsid w:val="009434FC"/>
    <w:rsid w:val="009516D4"/>
    <w:rsid w:val="00963B4D"/>
    <w:rsid w:val="00966318"/>
    <w:rsid w:val="009A187B"/>
    <w:rsid w:val="00A6663C"/>
    <w:rsid w:val="00A970EE"/>
    <w:rsid w:val="00AA22F3"/>
    <w:rsid w:val="00AB337F"/>
    <w:rsid w:val="00AB70C8"/>
    <w:rsid w:val="00AD2396"/>
    <w:rsid w:val="00B464F4"/>
    <w:rsid w:val="00B50EE8"/>
    <w:rsid w:val="00B54F16"/>
    <w:rsid w:val="00B95DB5"/>
    <w:rsid w:val="00BA22C2"/>
    <w:rsid w:val="00BB0612"/>
    <w:rsid w:val="00BC2B04"/>
    <w:rsid w:val="00C160DB"/>
    <w:rsid w:val="00C26A2D"/>
    <w:rsid w:val="00C758E1"/>
    <w:rsid w:val="00C82773"/>
    <w:rsid w:val="00CD3356"/>
    <w:rsid w:val="00D2128D"/>
    <w:rsid w:val="00D54D0F"/>
    <w:rsid w:val="00D84CB1"/>
    <w:rsid w:val="00E13247"/>
    <w:rsid w:val="00E35345"/>
    <w:rsid w:val="00E73CA1"/>
    <w:rsid w:val="00EB3E13"/>
    <w:rsid w:val="00F26113"/>
    <w:rsid w:val="00FF61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C3A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66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A187B"/>
    <w:pPr>
      <w:ind w:left="720"/>
      <w:contextualSpacing/>
    </w:pPr>
  </w:style>
  <w:style w:type="character" w:styleId="Lienhypertexte">
    <w:name w:val="Hyperlink"/>
    <w:basedOn w:val="Policepardfaut"/>
    <w:uiPriority w:val="99"/>
    <w:unhideWhenUsed/>
    <w:rsid w:val="00B95DB5"/>
    <w:rPr>
      <w:color w:val="0000FF" w:themeColor="hyperlink"/>
      <w:u w:val="single"/>
    </w:rPr>
  </w:style>
  <w:style w:type="paragraph" w:styleId="Textedebulles">
    <w:name w:val="Balloon Text"/>
    <w:basedOn w:val="Normal"/>
    <w:link w:val="TextedebullesCar"/>
    <w:uiPriority w:val="99"/>
    <w:semiHidden/>
    <w:unhideWhenUsed/>
    <w:rsid w:val="00C758E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58E1"/>
    <w:rPr>
      <w:rFonts w:ascii="Lucida Grande" w:hAnsi="Lucida Grande" w:cs="Lucida Grande"/>
      <w:sz w:val="18"/>
      <w:szCs w:val="18"/>
    </w:rPr>
  </w:style>
  <w:style w:type="character" w:styleId="Lienhypertextesuivi">
    <w:name w:val="FollowedHyperlink"/>
    <w:basedOn w:val="Policepardfaut"/>
    <w:uiPriority w:val="99"/>
    <w:semiHidden/>
    <w:unhideWhenUsed/>
    <w:rsid w:val="0076266E"/>
    <w:rPr>
      <w:color w:val="800080" w:themeColor="followedHyperlink"/>
      <w:u w:val="single"/>
    </w:rPr>
  </w:style>
  <w:style w:type="paragraph" w:styleId="En-tte">
    <w:name w:val="header"/>
    <w:basedOn w:val="Normal"/>
    <w:link w:val="En-tteCar"/>
    <w:uiPriority w:val="99"/>
    <w:unhideWhenUsed/>
    <w:rsid w:val="00521A41"/>
    <w:pPr>
      <w:tabs>
        <w:tab w:val="center" w:pos="4536"/>
        <w:tab w:val="right" w:pos="9072"/>
      </w:tabs>
    </w:pPr>
  </w:style>
  <w:style w:type="character" w:customStyle="1" w:styleId="En-tteCar">
    <w:name w:val="En-tête Car"/>
    <w:basedOn w:val="Policepardfaut"/>
    <w:link w:val="En-tte"/>
    <w:uiPriority w:val="99"/>
    <w:rsid w:val="00521A41"/>
  </w:style>
  <w:style w:type="paragraph" w:styleId="Pieddepage">
    <w:name w:val="footer"/>
    <w:basedOn w:val="Normal"/>
    <w:link w:val="PieddepageCar"/>
    <w:uiPriority w:val="99"/>
    <w:unhideWhenUsed/>
    <w:rsid w:val="00521A41"/>
    <w:pPr>
      <w:tabs>
        <w:tab w:val="center" w:pos="4536"/>
        <w:tab w:val="right" w:pos="9072"/>
      </w:tabs>
    </w:pPr>
  </w:style>
  <w:style w:type="character" w:customStyle="1" w:styleId="PieddepageCar">
    <w:name w:val="Pied de page Car"/>
    <w:basedOn w:val="Policepardfaut"/>
    <w:link w:val="Pieddepage"/>
    <w:uiPriority w:val="99"/>
    <w:rsid w:val="00521A41"/>
  </w:style>
  <w:style w:type="character" w:styleId="Numrodepage">
    <w:name w:val="page number"/>
    <w:basedOn w:val="Policepardfaut"/>
    <w:uiPriority w:val="99"/>
    <w:semiHidden/>
    <w:unhideWhenUsed/>
    <w:rsid w:val="00521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66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A187B"/>
    <w:pPr>
      <w:ind w:left="720"/>
      <w:contextualSpacing/>
    </w:pPr>
  </w:style>
  <w:style w:type="character" w:styleId="Lienhypertexte">
    <w:name w:val="Hyperlink"/>
    <w:basedOn w:val="Policepardfaut"/>
    <w:uiPriority w:val="99"/>
    <w:unhideWhenUsed/>
    <w:rsid w:val="00B95DB5"/>
    <w:rPr>
      <w:color w:val="0000FF" w:themeColor="hyperlink"/>
      <w:u w:val="single"/>
    </w:rPr>
  </w:style>
  <w:style w:type="paragraph" w:styleId="Textedebulles">
    <w:name w:val="Balloon Text"/>
    <w:basedOn w:val="Normal"/>
    <w:link w:val="TextedebullesCar"/>
    <w:uiPriority w:val="99"/>
    <w:semiHidden/>
    <w:unhideWhenUsed/>
    <w:rsid w:val="00C758E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58E1"/>
    <w:rPr>
      <w:rFonts w:ascii="Lucida Grande" w:hAnsi="Lucida Grande" w:cs="Lucida Grande"/>
      <w:sz w:val="18"/>
      <w:szCs w:val="18"/>
    </w:rPr>
  </w:style>
  <w:style w:type="character" w:styleId="Lienhypertextesuivi">
    <w:name w:val="FollowedHyperlink"/>
    <w:basedOn w:val="Policepardfaut"/>
    <w:uiPriority w:val="99"/>
    <w:semiHidden/>
    <w:unhideWhenUsed/>
    <w:rsid w:val="0076266E"/>
    <w:rPr>
      <w:color w:val="800080" w:themeColor="followedHyperlink"/>
      <w:u w:val="single"/>
    </w:rPr>
  </w:style>
  <w:style w:type="paragraph" w:styleId="En-tte">
    <w:name w:val="header"/>
    <w:basedOn w:val="Normal"/>
    <w:link w:val="En-tteCar"/>
    <w:uiPriority w:val="99"/>
    <w:unhideWhenUsed/>
    <w:rsid w:val="00521A41"/>
    <w:pPr>
      <w:tabs>
        <w:tab w:val="center" w:pos="4536"/>
        <w:tab w:val="right" w:pos="9072"/>
      </w:tabs>
    </w:pPr>
  </w:style>
  <w:style w:type="character" w:customStyle="1" w:styleId="En-tteCar">
    <w:name w:val="En-tête Car"/>
    <w:basedOn w:val="Policepardfaut"/>
    <w:link w:val="En-tte"/>
    <w:uiPriority w:val="99"/>
    <w:rsid w:val="00521A41"/>
  </w:style>
  <w:style w:type="paragraph" w:styleId="Pieddepage">
    <w:name w:val="footer"/>
    <w:basedOn w:val="Normal"/>
    <w:link w:val="PieddepageCar"/>
    <w:uiPriority w:val="99"/>
    <w:unhideWhenUsed/>
    <w:rsid w:val="00521A41"/>
    <w:pPr>
      <w:tabs>
        <w:tab w:val="center" w:pos="4536"/>
        <w:tab w:val="right" w:pos="9072"/>
      </w:tabs>
    </w:pPr>
  </w:style>
  <w:style w:type="character" w:customStyle="1" w:styleId="PieddepageCar">
    <w:name w:val="Pied de page Car"/>
    <w:basedOn w:val="Policepardfaut"/>
    <w:link w:val="Pieddepage"/>
    <w:uiPriority w:val="99"/>
    <w:rsid w:val="00521A41"/>
  </w:style>
  <w:style w:type="character" w:styleId="Numrodepage">
    <w:name w:val="page number"/>
    <w:basedOn w:val="Policepardfaut"/>
    <w:uiPriority w:val="99"/>
    <w:semiHidden/>
    <w:unhideWhenUsed/>
    <w:rsid w:val="0052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feani.org/site/index.php?id=138&amp;no_cache=1" TargetMode="External"/><Relationship Id="rId14" Type="http://schemas.openxmlformats.org/officeDocument/2006/relationships/image" Target="media/image2.png"/><Relationship Id="rId15" Type="http://schemas.openxmlformats.org/officeDocument/2006/relationships/hyperlink" Target="http://www.vdi.eu/index.php" TargetMode="External"/><Relationship Id="rId16" Type="http://schemas.openxmlformats.org/officeDocument/2006/relationships/hyperlink" Target="http://www.oiav.at" TargetMode="External"/><Relationship Id="rId17" Type="http://schemas.openxmlformats.org/officeDocument/2006/relationships/hyperlink" Target="http://www.kviv.be/" TargetMode="External"/><Relationship Id="rId18" Type="http://schemas.openxmlformats.org/officeDocument/2006/relationships/hyperlink" Target="http://www.kviv.be/content/belgium" TargetMode="External"/><Relationship Id="rId19" Type="http://schemas.openxmlformats.org/officeDocument/2006/relationships/hyperlink" Target="http://www.kviv.be/content/belgium" TargetMode="External"/><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fontTable" Target="fontTable.xml"/><Relationship Id="rId66" Type="http://schemas.openxmlformats.org/officeDocument/2006/relationships/glossaryDocument" Target="glossary/document.xml"/><Relationship Id="rId67" Type="http://schemas.openxmlformats.org/officeDocument/2006/relationships/theme" Target="theme/theme1.xml"/><Relationship Id="rId50" Type="http://schemas.openxmlformats.org/officeDocument/2006/relationships/hyperlink" Target="http://www.ieaust.org.au/membership/general.html" TargetMode="External"/><Relationship Id="rId51" Type="http://schemas.openxmlformats.org/officeDocument/2006/relationships/hyperlink" Target="http://www.eeaust.com.au/engineering-courses-category.html" TargetMode="External"/><Relationship Id="rId52" Type="http://schemas.openxmlformats.org/officeDocument/2006/relationships/hyperlink" Target="http://www.eeaust.com.au/engineering-courses-category.html" TargetMode="External"/><Relationship Id="rId53" Type="http://schemas.openxmlformats.org/officeDocument/2006/relationships/hyperlink" Target="http://www.peng.ca" TargetMode="External"/><Relationship Id="rId54" Type="http://schemas.openxmlformats.org/officeDocument/2006/relationships/hyperlink" Target="http://www.ccpe.ca/e/index.cfm" TargetMode="External"/><Relationship Id="rId55" Type="http://schemas.openxmlformats.org/officeDocument/2006/relationships/hyperlink" Target="http://www.engineerscanada.ca/accreditation" TargetMode="External"/><Relationship Id="rId56" Type="http://schemas.openxmlformats.org/officeDocument/2006/relationships/hyperlink" Target="http://www.engineerscanada.ca/accreditation" TargetMode="External"/><Relationship Id="rId57" Type="http://schemas.openxmlformats.org/officeDocument/2006/relationships/hyperlink" Target="http://www.jabee.org/english/examination_accreditation/programs/" TargetMode="External"/><Relationship Id="rId58" Type="http://schemas.openxmlformats.org/officeDocument/2006/relationships/hyperlink" Target="http://www.jabee.org/english/examination_accreditation/programs/" TargetMode="External"/><Relationship Id="rId59" Type="http://schemas.openxmlformats.org/officeDocument/2006/relationships/hyperlink" Target="http://www.ipenz.org.nz" TargetMode="External"/><Relationship Id="rId40" Type="http://schemas.openxmlformats.org/officeDocument/2006/relationships/hyperlink" Target="http://www.studyinholland.co.uk/engineering.html" TargetMode="External"/><Relationship Id="rId41" Type="http://schemas.openxmlformats.org/officeDocument/2006/relationships/hyperlink" Target="http://www.ordemengenheiros.pt/pt" TargetMode="External"/><Relationship Id="rId42" Type="http://schemas.openxmlformats.org/officeDocument/2006/relationships/hyperlink" Target="http://www.ordemengenheiros.pt/a-ordem/colegios-e-especialidades/" TargetMode="External"/><Relationship Id="rId43" Type="http://schemas.openxmlformats.org/officeDocument/2006/relationships/hyperlink" Target="http://www.ordemengenheiros.pt/pt/a-ordem/colegios-e-especialidades/" TargetMode="External"/><Relationship Id="rId44" Type="http://schemas.openxmlformats.org/officeDocument/2006/relationships/hyperlink" Target="http://www.engc.org.uk/education--skills/accreditation/accredited-course-search" TargetMode="External"/><Relationship Id="rId45" Type="http://schemas.openxmlformats.org/officeDocument/2006/relationships/hyperlink" Target="http://www.engc.org.uk/education--skills/accreditation/accredited-course-search" TargetMode="External"/><Relationship Id="rId46" Type="http://schemas.openxmlformats.org/officeDocument/2006/relationships/hyperlink" Target="http://www.schweiz-reg.ch" TargetMode="External"/><Relationship Id="rId47" Type="http://schemas.openxmlformats.org/officeDocument/2006/relationships/hyperlink" Target="http://www.suche.ch/info/ingenieure" TargetMode="External"/><Relationship Id="rId48" Type="http://schemas.openxmlformats.org/officeDocument/2006/relationships/hyperlink" Target="http://www.suche.ch/info/ingenieure" TargetMode="External"/><Relationship Id="rId49" Type="http://schemas.openxmlformats.org/officeDocument/2006/relationships/hyperlink" Target="http://www.ieaust.org.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www.engineersireland.ie/Services/Accredited-Courses.aspx" TargetMode="External"/><Relationship Id="rId31" Type="http://schemas.openxmlformats.org/officeDocument/2006/relationships/hyperlink" Target="http://www.engineersireland.ie/Services/Accredited-Courses.aspx" TargetMode="External"/><Relationship Id="rId32" Type="http://schemas.openxmlformats.org/officeDocument/2006/relationships/hyperlink" Target="http://www.tuttoingegnere.it" TargetMode="External"/><Relationship Id="rId33" Type="http://schemas.openxmlformats.org/officeDocument/2006/relationships/hyperlink" Target="http://www.ingegneri.info/links/categoria/universit%25EO" TargetMode="External"/><Relationship Id="rId34" Type="http://schemas.openxmlformats.org/officeDocument/2006/relationships/hyperlink" Target="http://www.ingegneri.info/links/categoria/universit%E0" TargetMode="External"/><Relationship Id="rId35" Type="http://schemas.openxmlformats.org/officeDocument/2006/relationships/hyperlink" Target="http://www.oai.lu" TargetMode="External"/><Relationship Id="rId36" Type="http://schemas.openxmlformats.org/officeDocument/2006/relationships/hyperlink" Target="http://wwwfr.uni.lu" TargetMode="External"/><Relationship Id="rId37" Type="http://schemas.openxmlformats.org/officeDocument/2006/relationships/hyperlink" Target="http://wwwfr.uni.lu" TargetMode="External"/><Relationship Id="rId38" Type="http://schemas.openxmlformats.org/officeDocument/2006/relationships/hyperlink" Target="https://www.kivi.nl" TargetMode="External"/><Relationship Id="rId39" Type="http://schemas.openxmlformats.org/officeDocument/2006/relationships/hyperlink" Target="http://www.studyinholland.co.uk/engineering.html" TargetMode="External"/><Relationship Id="rId20" Type="http://schemas.openxmlformats.org/officeDocument/2006/relationships/hyperlink" Target="http://www.fabi.be/" TargetMode="External"/><Relationship Id="rId21" Type="http://schemas.openxmlformats.org/officeDocument/2006/relationships/hyperlink" Target="http://www.fabi.be/et3/homepage.htm" TargetMode="External"/><Relationship Id="rId22" Type="http://schemas.openxmlformats.org/officeDocument/2006/relationships/hyperlink" Target="http://ida.dk/" TargetMode="External"/><Relationship Id="rId23" Type="http://schemas.openxmlformats.org/officeDocument/2006/relationships/hyperlink" Target="http://english.ida.dk/work-and-study-dk/studying/ida-your-place-study" TargetMode="External"/><Relationship Id="rId24" Type="http://schemas.openxmlformats.org/officeDocument/2006/relationships/hyperlink" Target="http://english.ida.dk/work-and-study-dk/studying/ida-your-place-study" TargetMode="External"/><Relationship Id="rId25" Type="http://schemas.openxmlformats.org/officeDocument/2006/relationships/hyperlink" Target="http://www.tek.fi/inenglish.html" TargetMode="External"/><Relationship Id="rId26" Type="http://schemas.openxmlformats.org/officeDocument/2006/relationships/hyperlink" Target="http://www.cnisf.org" TargetMode="External"/><Relationship Id="rId27" Type="http://schemas.openxmlformats.org/officeDocument/2006/relationships/hyperlink" Target="http://extranet.cti-commission.fr/recherche" TargetMode="External"/><Relationship Id="rId28" Type="http://schemas.openxmlformats.org/officeDocument/2006/relationships/hyperlink" Target="http://extranet.cti-commission.fr/recherche" TargetMode="External"/><Relationship Id="rId29" Type="http://schemas.openxmlformats.org/officeDocument/2006/relationships/hyperlink" Target="http://www.iei.ie" TargetMode="External"/><Relationship Id="rId60" Type="http://schemas.openxmlformats.org/officeDocument/2006/relationships/hyperlink" Target="http://www.ipenz.org.nz/IPENZ/Career_Development/Tertiary_Study_and_Scholarships/index.cfm" TargetMode="External"/><Relationship Id="rId61" Type="http://schemas.openxmlformats.org/officeDocument/2006/relationships/hyperlink" Target="http://www.ipenz.org.nz/IPENZ/Career_Development/Tertiary_Study_and_Scholarships/index.cfm" TargetMode="External"/><Relationship Id="rId62" Type="http://schemas.openxmlformats.org/officeDocument/2006/relationships/header" Target="header1.xml"/><Relationship Id="rId10" Type="http://schemas.openxmlformats.org/officeDocument/2006/relationships/hyperlink" Target="http://www.enaee.eu/eur-ace-system" TargetMode="External"/><Relationship Id="rId11" Type="http://schemas.openxmlformats.org/officeDocument/2006/relationships/hyperlink" Target="http://eurace.enaee.eu/index.php" TargetMode="External"/><Relationship Id="rId12" Type="http://schemas.openxmlformats.org/officeDocument/2006/relationships/hyperlink" Target="http://www.feani.org/site/index.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DBA2C660139E45A6D3EA357A35B130"/>
        <w:category>
          <w:name w:val="Général"/>
          <w:gallery w:val="placeholder"/>
        </w:category>
        <w:types>
          <w:type w:val="bbPlcHdr"/>
        </w:types>
        <w:behaviors>
          <w:behavior w:val="content"/>
        </w:behaviors>
        <w:guid w:val="{86F324A0-F19F-2942-B522-A0890877D67F}"/>
      </w:docPartPr>
      <w:docPartBody>
        <w:p w14:paraId="1F84590F" w14:textId="6CABA946" w:rsidR="0003238D" w:rsidRDefault="0003238D" w:rsidP="0003238D">
          <w:pPr>
            <w:pStyle w:val="65DBA2C660139E45A6D3EA357A35B130"/>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D"/>
    <w:rsid w:val="0003238D"/>
    <w:rsid w:val="008243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524C957703D242B17C2DB3E4E27CE4">
    <w:name w:val="CB524C957703D242B17C2DB3E4E27CE4"/>
    <w:rsid w:val="0003238D"/>
  </w:style>
  <w:style w:type="paragraph" w:customStyle="1" w:styleId="0593A68642FFA443883D648EA5238517">
    <w:name w:val="0593A68642FFA443883D648EA5238517"/>
    <w:rsid w:val="0003238D"/>
  </w:style>
  <w:style w:type="paragraph" w:customStyle="1" w:styleId="EEFF39D0DFF20149ACEB2C8111E59A9F">
    <w:name w:val="EEFF39D0DFF20149ACEB2C8111E59A9F"/>
    <w:rsid w:val="0003238D"/>
  </w:style>
  <w:style w:type="paragraph" w:customStyle="1" w:styleId="A9234E9B7B45214D91D5BCDCF68C6F6D">
    <w:name w:val="A9234E9B7B45214D91D5BCDCF68C6F6D"/>
    <w:rsid w:val="0003238D"/>
  </w:style>
  <w:style w:type="paragraph" w:customStyle="1" w:styleId="D82CE7F4573C524BBC1E05446CE87F4D">
    <w:name w:val="D82CE7F4573C524BBC1E05446CE87F4D"/>
    <w:rsid w:val="0003238D"/>
  </w:style>
  <w:style w:type="paragraph" w:customStyle="1" w:styleId="C19CD2F784509846A6D18CFFFFA83910">
    <w:name w:val="C19CD2F784509846A6D18CFFFFA83910"/>
    <w:rsid w:val="0003238D"/>
  </w:style>
  <w:style w:type="paragraph" w:customStyle="1" w:styleId="977BEBE4BD700F458C8A450BD4B1908A">
    <w:name w:val="977BEBE4BD700F458C8A450BD4B1908A"/>
    <w:rsid w:val="0003238D"/>
  </w:style>
  <w:style w:type="paragraph" w:customStyle="1" w:styleId="FE89C8F0E1A01649A331A5EB4E2DC1C3">
    <w:name w:val="FE89C8F0E1A01649A331A5EB4E2DC1C3"/>
    <w:rsid w:val="0003238D"/>
  </w:style>
  <w:style w:type="paragraph" w:customStyle="1" w:styleId="35C540445B8F3A49AB236AEB65B5ED40">
    <w:name w:val="35C540445B8F3A49AB236AEB65B5ED40"/>
    <w:rsid w:val="0003238D"/>
  </w:style>
  <w:style w:type="paragraph" w:customStyle="1" w:styleId="3BEE38824619EB4D8E49120F37ACAD14">
    <w:name w:val="3BEE38824619EB4D8E49120F37ACAD14"/>
    <w:rsid w:val="0003238D"/>
  </w:style>
  <w:style w:type="paragraph" w:customStyle="1" w:styleId="65DBA2C660139E45A6D3EA357A35B130">
    <w:name w:val="65DBA2C660139E45A6D3EA357A35B130"/>
    <w:rsid w:val="0003238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524C957703D242B17C2DB3E4E27CE4">
    <w:name w:val="CB524C957703D242B17C2DB3E4E27CE4"/>
    <w:rsid w:val="0003238D"/>
  </w:style>
  <w:style w:type="paragraph" w:customStyle="1" w:styleId="0593A68642FFA443883D648EA5238517">
    <w:name w:val="0593A68642FFA443883D648EA5238517"/>
    <w:rsid w:val="0003238D"/>
  </w:style>
  <w:style w:type="paragraph" w:customStyle="1" w:styleId="EEFF39D0DFF20149ACEB2C8111E59A9F">
    <w:name w:val="EEFF39D0DFF20149ACEB2C8111E59A9F"/>
    <w:rsid w:val="0003238D"/>
  </w:style>
  <w:style w:type="paragraph" w:customStyle="1" w:styleId="A9234E9B7B45214D91D5BCDCF68C6F6D">
    <w:name w:val="A9234E9B7B45214D91D5BCDCF68C6F6D"/>
    <w:rsid w:val="0003238D"/>
  </w:style>
  <w:style w:type="paragraph" w:customStyle="1" w:styleId="D82CE7F4573C524BBC1E05446CE87F4D">
    <w:name w:val="D82CE7F4573C524BBC1E05446CE87F4D"/>
    <w:rsid w:val="0003238D"/>
  </w:style>
  <w:style w:type="paragraph" w:customStyle="1" w:styleId="C19CD2F784509846A6D18CFFFFA83910">
    <w:name w:val="C19CD2F784509846A6D18CFFFFA83910"/>
    <w:rsid w:val="0003238D"/>
  </w:style>
  <w:style w:type="paragraph" w:customStyle="1" w:styleId="977BEBE4BD700F458C8A450BD4B1908A">
    <w:name w:val="977BEBE4BD700F458C8A450BD4B1908A"/>
    <w:rsid w:val="0003238D"/>
  </w:style>
  <w:style w:type="paragraph" w:customStyle="1" w:styleId="FE89C8F0E1A01649A331A5EB4E2DC1C3">
    <w:name w:val="FE89C8F0E1A01649A331A5EB4E2DC1C3"/>
    <w:rsid w:val="0003238D"/>
  </w:style>
  <w:style w:type="paragraph" w:customStyle="1" w:styleId="35C540445B8F3A49AB236AEB65B5ED40">
    <w:name w:val="35C540445B8F3A49AB236AEB65B5ED40"/>
    <w:rsid w:val="0003238D"/>
  </w:style>
  <w:style w:type="paragraph" w:customStyle="1" w:styleId="3BEE38824619EB4D8E49120F37ACAD14">
    <w:name w:val="3BEE38824619EB4D8E49120F37ACAD14"/>
    <w:rsid w:val="0003238D"/>
  </w:style>
  <w:style w:type="paragraph" w:customStyle="1" w:styleId="65DBA2C660139E45A6D3EA357A35B130">
    <w:name w:val="65DBA2C660139E45A6D3EA357A35B130"/>
    <w:rsid w:val="00032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F300-AD23-6D46-A6CD-9089DFA8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3616</Words>
  <Characters>19894</Characters>
  <Application>Microsoft Macintosh Word</Application>
  <DocSecurity>0</DocSecurity>
  <Lines>165</Lines>
  <Paragraphs>46</Paragraphs>
  <ScaleCrop>false</ScaleCrop>
  <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euroguidance – décembre 2014</dc:title>
  <dc:subject/>
  <dc:creator>Isabelle Dekeister</dc:creator>
  <cp:keywords/>
  <dc:description/>
  <cp:lastModifiedBy>Isabelle Dekeister</cp:lastModifiedBy>
  <cp:revision>6</cp:revision>
  <dcterms:created xsi:type="dcterms:W3CDTF">2014-11-16T22:05:00Z</dcterms:created>
  <dcterms:modified xsi:type="dcterms:W3CDTF">2014-12-11T18:02:00Z</dcterms:modified>
</cp:coreProperties>
</file>